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w:hAnsi="Times"/>
          <w:b/>
          <w:sz w:val="24"/>
          <w:szCs w:val="24"/>
        </w:rPr>
      </w:pPr>
      <w:r>
        <w:rPr>
          <w:rFonts w:ascii="Times" w:hAnsi="Times"/>
          <w:b/>
          <w:sz w:val="24"/>
          <w:szCs w:val="24"/>
        </w:rPr>
        <w:t>History 40743 • Texas History</w:t>
      </w:r>
    </w:p>
    <w:p w:rsidR="001A6B8B" w:rsidRDefault="00AD4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w:hAnsi="Times"/>
          <w:b/>
          <w:sz w:val="24"/>
          <w:szCs w:val="24"/>
        </w:rPr>
      </w:pPr>
      <w:r>
        <w:rPr>
          <w:rFonts w:ascii="Times" w:hAnsi="Times"/>
          <w:b/>
          <w:sz w:val="24"/>
          <w:szCs w:val="24"/>
        </w:rPr>
        <w:t>Spring 2015</w:t>
      </w: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Times" w:hAnsi="Times"/>
          <w:b/>
          <w:sz w:val="24"/>
          <w:szCs w:val="24"/>
        </w:rPr>
      </w:pPr>
      <w:r>
        <w:rPr>
          <w:rFonts w:ascii="Times" w:hAnsi="Times"/>
          <w:b/>
          <w:sz w:val="24"/>
          <w:szCs w:val="24"/>
        </w:rPr>
        <w:t>Dr. Gregg Cantrell</w:t>
      </w: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w:hAnsi="Times"/>
          <w:b/>
          <w:sz w:val="24"/>
          <w:szCs w:val="24"/>
        </w:rPr>
      </w:pP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w:hAnsi="Times"/>
          <w:szCs w:val="24"/>
        </w:rPr>
      </w:pPr>
      <w:r>
        <w:rPr>
          <w:rFonts w:ascii="Times" w:hAnsi="Times"/>
          <w:b/>
          <w:szCs w:val="24"/>
        </w:rPr>
        <w:t>Office:</w:t>
      </w:r>
      <w:r>
        <w:rPr>
          <w:rFonts w:ascii="Times" w:hAnsi="Times"/>
          <w:szCs w:val="24"/>
        </w:rPr>
        <w:t xml:space="preserve"> 218 Reed Hall</w:t>
      </w: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w:hAnsi="Times"/>
          <w:szCs w:val="24"/>
        </w:rPr>
      </w:pPr>
      <w:r>
        <w:rPr>
          <w:rFonts w:ascii="Times" w:hAnsi="Times"/>
          <w:b/>
          <w:szCs w:val="24"/>
        </w:rPr>
        <w:t>Phone:</w:t>
      </w:r>
      <w:r>
        <w:rPr>
          <w:rFonts w:ascii="Times" w:hAnsi="Times"/>
          <w:szCs w:val="24"/>
        </w:rPr>
        <w:t xml:space="preserve"> 257-7035 (office)</w:t>
      </w:r>
    </w:p>
    <w:p w:rsidR="00534F16" w:rsidRDefault="00534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w:hAnsi="Times"/>
          <w:szCs w:val="24"/>
        </w:rPr>
      </w:pPr>
      <w:r>
        <w:rPr>
          <w:rFonts w:ascii="Times" w:hAnsi="Times"/>
          <w:szCs w:val="24"/>
        </w:rPr>
        <w:t xml:space="preserve">        817-266-6604 (cell—please use if you don’t get me on my office phone)</w:t>
      </w: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Times" w:hAnsi="Times"/>
          <w:b/>
          <w:szCs w:val="24"/>
        </w:rPr>
      </w:pP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r>
        <w:rPr>
          <w:rFonts w:ascii="Times" w:hAnsi="Times"/>
          <w:b/>
          <w:szCs w:val="24"/>
        </w:rPr>
        <w:t xml:space="preserve">Office Hours: </w:t>
      </w:r>
      <w:r w:rsidR="00534F16">
        <w:rPr>
          <w:rFonts w:ascii="Times" w:hAnsi="Times"/>
          <w:szCs w:val="24"/>
        </w:rPr>
        <w:t>Tue</w:t>
      </w:r>
      <w:r w:rsidR="00AD4070">
        <w:rPr>
          <w:rFonts w:ascii="Times" w:hAnsi="Times"/>
          <w:szCs w:val="24"/>
        </w:rPr>
        <w:t>sday &amp; Thursday</w:t>
      </w:r>
      <w:r>
        <w:rPr>
          <w:rFonts w:ascii="Times" w:hAnsi="Times"/>
          <w:szCs w:val="24"/>
        </w:rPr>
        <w:t xml:space="preserve"> </w:t>
      </w:r>
      <w:r w:rsidR="00BF4C09">
        <w:rPr>
          <w:rFonts w:ascii="Times" w:hAnsi="Times"/>
          <w:szCs w:val="24"/>
        </w:rPr>
        <w:t>10:50-11:50</w:t>
      </w:r>
      <w:r w:rsidR="00AD4070">
        <w:rPr>
          <w:rFonts w:ascii="Times" w:hAnsi="Times"/>
          <w:szCs w:val="24"/>
        </w:rPr>
        <w:t>, 1:30-2:30</w:t>
      </w:r>
      <w:r>
        <w:rPr>
          <w:rFonts w:ascii="Times" w:hAnsi="Times"/>
          <w:szCs w:val="24"/>
        </w:rPr>
        <w:t xml:space="preserve">; Wednesday 1:30-3:00 and by appointment.  I strive always to be in my office during office hours, but there may be rare times when I’m not.  Most weeks, I will be there many other hours and will be happy to meet with you any time I’m there.  It’s always a good idea to call first and make sure I’m in. </w:t>
      </w:r>
      <w:r w:rsidR="00AD4070">
        <w:rPr>
          <w:rFonts w:ascii="Times" w:hAnsi="Times"/>
          <w:szCs w:val="24"/>
        </w:rPr>
        <w:t>You may also see me before or after class</w:t>
      </w:r>
      <w:r w:rsidR="00716B13">
        <w:rPr>
          <w:rFonts w:ascii="Times" w:hAnsi="Times"/>
          <w:szCs w:val="24"/>
        </w:rPr>
        <w:t>, or call or email me,</w:t>
      </w:r>
      <w:r w:rsidR="00AD4070">
        <w:rPr>
          <w:rFonts w:ascii="Times" w:hAnsi="Times"/>
          <w:szCs w:val="24"/>
        </w:rPr>
        <w:t xml:space="preserve"> to make an appointme</w:t>
      </w:r>
      <w:r w:rsidR="00716B13">
        <w:rPr>
          <w:rFonts w:ascii="Times" w:hAnsi="Times"/>
          <w:szCs w:val="24"/>
        </w:rPr>
        <w:t>nt</w:t>
      </w:r>
      <w:r w:rsidR="00AD4070">
        <w:rPr>
          <w:rFonts w:ascii="Times" w:hAnsi="Times"/>
          <w:szCs w:val="24"/>
        </w:rPr>
        <w:t>.</w:t>
      </w:r>
      <w:r>
        <w:rPr>
          <w:rFonts w:ascii="Times" w:hAnsi="Times"/>
          <w:szCs w:val="24"/>
        </w:rPr>
        <w:t xml:space="preserve"> </w:t>
      </w: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p>
    <w:p w:rsidR="00AD4070"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r>
        <w:rPr>
          <w:rFonts w:ascii="Times" w:hAnsi="Times"/>
          <w:b/>
          <w:szCs w:val="24"/>
        </w:rPr>
        <w:t xml:space="preserve">Course Objectives: </w:t>
      </w:r>
      <w:r>
        <w:rPr>
          <w:rFonts w:ascii="Times" w:hAnsi="Times"/>
          <w:szCs w:val="24"/>
        </w:rPr>
        <w:t>The purpos</w:t>
      </w:r>
      <w:r w:rsidR="001F4CC4">
        <w:rPr>
          <w:rFonts w:ascii="Times" w:hAnsi="Times"/>
          <w:szCs w:val="24"/>
        </w:rPr>
        <w:t xml:space="preserve">e of this is course is to teach students </w:t>
      </w:r>
      <w:r>
        <w:rPr>
          <w:rFonts w:ascii="Times" w:hAnsi="Times"/>
          <w:szCs w:val="24"/>
        </w:rPr>
        <w:t xml:space="preserve">basic facts and </w:t>
      </w:r>
      <w:r w:rsidR="001F4CC4">
        <w:rPr>
          <w:rFonts w:ascii="Times" w:hAnsi="Times"/>
          <w:szCs w:val="24"/>
        </w:rPr>
        <w:t xml:space="preserve">to </w:t>
      </w:r>
      <w:r>
        <w:rPr>
          <w:rFonts w:ascii="Times" w:hAnsi="Times"/>
          <w:szCs w:val="24"/>
        </w:rPr>
        <w:t xml:space="preserve">examine important events and people in Texas history; to develop critical thinking skills; </w:t>
      </w:r>
      <w:r w:rsidR="00AD4070">
        <w:rPr>
          <w:rFonts w:ascii="Times" w:hAnsi="Times"/>
          <w:szCs w:val="24"/>
        </w:rPr>
        <w:t xml:space="preserve">to learn how to locate and analyze sources; and </w:t>
      </w:r>
      <w:r>
        <w:rPr>
          <w:rFonts w:ascii="Times" w:hAnsi="Times"/>
          <w:szCs w:val="24"/>
        </w:rPr>
        <w:t xml:space="preserve">to become more enlightened citizens by achieving an understanding of the forces that have shaped our state's history.  </w:t>
      </w:r>
    </w:p>
    <w:p w:rsidR="00AD4070" w:rsidRDefault="00AD4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p>
    <w:p w:rsidR="001A6B8B" w:rsidRPr="00716B13" w:rsidRDefault="00AD4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r>
        <w:rPr>
          <w:rFonts w:ascii="Times" w:hAnsi="Times"/>
          <w:b/>
          <w:szCs w:val="24"/>
        </w:rPr>
        <w:t xml:space="preserve">Course Structure and Methodology:  </w:t>
      </w:r>
      <w:r>
        <w:rPr>
          <w:rFonts w:ascii="Times" w:hAnsi="Times"/>
          <w:szCs w:val="24"/>
        </w:rPr>
        <w:t xml:space="preserve">This will not primarily be a lecture course, although I will do </w:t>
      </w:r>
      <w:r w:rsidRPr="00AD4070">
        <w:rPr>
          <w:rFonts w:ascii="Times" w:hAnsi="Times"/>
          <w:i/>
          <w:szCs w:val="24"/>
        </w:rPr>
        <w:t>some</w:t>
      </w:r>
      <w:r>
        <w:rPr>
          <w:rFonts w:ascii="Times" w:hAnsi="Times"/>
          <w:i/>
          <w:szCs w:val="24"/>
        </w:rPr>
        <w:t xml:space="preserve"> </w:t>
      </w:r>
      <w:r>
        <w:rPr>
          <w:rFonts w:ascii="Times" w:hAnsi="Times"/>
          <w:szCs w:val="24"/>
        </w:rPr>
        <w:t xml:space="preserve">informal lecturing on Tuesdays.  </w:t>
      </w:r>
      <w:r w:rsidR="00716B13">
        <w:rPr>
          <w:rFonts w:ascii="Times" w:hAnsi="Times"/>
          <w:szCs w:val="24"/>
        </w:rPr>
        <w:t>It follows a</w:t>
      </w:r>
      <w:r w:rsidR="003F64CA">
        <w:rPr>
          <w:rFonts w:ascii="Times" w:hAnsi="Times"/>
          <w:szCs w:val="24"/>
        </w:rPr>
        <w:t xml:space="preserve"> version of the “inverted</w:t>
      </w:r>
      <w:r w:rsidR="00716B13">
        <w:rPr>
          <w:rFonts w:ascii="Times" w:hAnsi="Times"/>
          <w:szCs w:val="24"/>
        </w:rPr>
        <w:t>”</w:t>
      </w:r>
      <w:r w:rsidR="003F64CA">
        <w:rPr>
          <w:rFonts w:ascii="Times" w:hAnsi="Times"/>
          <w:szCs w:val="24"/>
        </w:rPr>
        <w:t xml:space="preserve"> or “flipped” classroom</w:t>
      </w:r>
      <w:r w:rsidR="00716B13">
        <w:rPr>
          <w:rFonts w:ascii="Times" w:hAnsi="Times"/>
          <w:szCs w:val="24"/>
        </w:rPr>
        <w:t xml:space="preserve"> methodology; that is, much of what you might do in the classroom in a normal course you will do at home, and much of what you might normally expect to do at home you will do in class.  This strategy places different responsibilities on you, the student.  Since I will normally not be delivering formal lectures in class, you must obtain basic information from the one assigned book, Randolph B. Campbell’s </w:t>
      </w:r>
      <w:r w:rsidR="00716B13">
        <w:rPr>
          <w:rFonts w:ascii="Times" w:hAnsi="Times"/>
          <w:i/>
          <w:szCs w:val="24"/>
        </w:rPr>
        <w:t>Gone to Texas</w:t>
      </w:r>
      <w:r w:rsidR="00716B13">
        <w:rPr>
          <w:rFonts w:ascii="Times" w:hAnsi="Times"/>
          <w:szCs w:val="24"/>
        </w:rPr>
        <w:t>.  Your syllabus will tell you which chapters are to have been read by which date.  To incentivize you to do the reading, there will be unannounced pop quizzes over the readings on random dates throughout the semester.  These quizzes are only intended to measure whet</w:t>
      </w:r>
      <w:r w:rsidR="00BF4C09">
        <w:rPr>
          <w:rFonts w:ascii="Times" w:hAnsi="Times"/>
          <w:szCs w:val="24"/>
        </w:rPr>
        <w:t xml:space="preserve">her you’ve done the reading, and should be easy A’s </w:t>
      </w:r>
      <w:r w:rsidR="00BF4C09">
        <w:rPr>
          <w:rFonts w:ascii="Times" w:hAnsi="Times"/>
          <w:i/>
          <w:szCs w:val="24"/>
        </w:rPr>
        <w:t>if</w:t>
      </w:r>
      <w:r w:rsidR="00BF4C09">
        <w:rPr>
          <w:rFonts w:ascii="Times" w:hAnsi="Times"/>
          <w:szCs w:val="24"/>
        </w:rPr>
        <w:t xml:space="preserve"> you </w:t>
      </w:r>
      <w:r w:rsidR="000936A2">
        <w:rPr>
          <w:rFonts w:ascii="Times" w:hAnsi="Times"/>
          <w:szCs w:val="24"/>
        </w:rPr>
        <w:t xml:space="preserve">have </w:t>
      </w:r>
      <w:r w:rsidR="00BF4C09">
        <w:rPr>
          <w:rFonts w:ascii="Times" w:hAnsi="Times"/>
          <w:szCs w:val="24"/>
        </w:rPr>
        <w:t>done it</w:t>
      </w:r>
      <w:r w:rsidR="00716B13">
        <w:rPr>
          <w:rFonts w:ascii="Times" w:hAnsi="Times"/>
          <w:szCs w:val="24"/>
        </w:rPr>
        <w:t xml:space="preserve">.  </w:t>
      </w:r>
      <w:r w:rsidR="00FE1A44">
        <w:rPr>
          <w:rFonts w:ascii="Times" w:hAnsi="Times"/>
          <w:szCs w:val="24"/>
        </w:rPr>
        <w:t>Each week of the semester we will set out</w:t>
      </w:r>
      <w:r w:rsidR="00573314">
        <w:rPr>
          <w:rFonts w:ascii="Times" w:hAnsi="Times"/>
          <w:szCs w:val="24"/>
        </w:rPr>
        <w:t xml:space="preserve"> to answer one central question</w:t>
      </w:r>
      <w:r w:rsidR="00FE1A44">
        <w:rPr>
          <w:rFonts w:ascii="Times" w:hAnsi="Times"/>
          <w:szCs w:val="24"/>
        </w:rPr>
        <w:t xml:space="preserve"> or group of related questions</w:t>
      </w:r>
      <w:r w:rsidR="00573314">
        <w:rPr>
          <w:rFonts w:ascii="Times" w:hAnsi="Times"/>
          <w:szCs w:val="24"/>
        </w:rPr>
        <w:t xml:space="preserve"> (see schedule below)</w:t>
      </w:r>
      <w:r w:rsidR="000936A2">
        <w:rPr>
          <w:rFonts w:ascii="Times" w:hAnsi="Times"/>
          <w:szCs w:val="24"/>
        </w:rPr>
        <w:t xml:space="preserve">.  Most </w:t>
      </w:r>
      <w:r w:rsidR="00FE1A44">
        <w:rPr>
          <w:rFonts w:ascii="Times" w:hAnsi="Times"/>
          <w:szCs w:val="24"/>
        </w:rPr>
        <w:t>Tuesdays, class will revolve around a class discussion of that week’s reading, supplemented by informal lecturing by your instructor</w:t>
      </w:r>
      <w:r w:rsidR="00573314">
        <w:rPr>
          <w:rFonts w:ascii="Times" w:hAnsi="Times"/>
          <w:szCs w:val="24"/>
        </w:rPr>
        <w:t>, and will focus on answering the central question(s)</w:t>
      </w:r>
      <w:r w:rsidR="00FE1A44">
        <w:rPr>
          <w:rFonts w:ascii="Times" w:hAnsi="Times"/>
          <w:szCs w:val="24"/>
        </w:rPr>
        <w:t xml:space="preserve">.  </w:t>
      </w:r>
      <w:r w:rsidR="000936A2">
        <w:rPr>
          <w:rFonts w:ascii="Times" w:hAnsi="Times"/>
          <w:szCs w:val="24"/>
        </w:rPr>
        <w:t xml:space="preserve">Most </w:t>
      </w:r>
      <w:r w:rsidR="00FE1A44">
        <w:rPr>
          <w:rFonts w:ascii="Times" w:hAnsi="Times"/>
          <w:szCs w:val="24"/>
        </w:rPr>
        <w:t>Thursdays are “</w:t>
      </w:r>
      <w:r w:rsidR="00BF4C09">
        <w:rPr>
          <w:rFonts w:ascii="Times" w:hAnsi="Times"/>
          <w:szCs w:val="24"/>
        </w:rPr>
        <w:t xml:space="preserve">history </w:t>
      </w:r>
      <w:r w:rsidR="00FE1A44">
        <w:rPr>
          <w:rFonts w:ascii="Times" w:hAnsi="Times"/>
          <w:szCs w:val="24"/>
        </w:rPr>
        <w:t>workshop</w:t>
      </w:r>
      <w:r w:rsidR="00BF4C09">
        <w:rPr>
          <w:rFonts w:ascii="Times" w:hAnsi="Times"/>
          <w:szCs w:val="24"/>
        </w:rPr>
        <w:t xml:space="preserve">” days, </w:t>
      </w:r>
      <w:r w:rsidR="00FE1A44">
        <w:rPr>
          <w:rFonts w:ascii="Times" w:hAnsi="Times"/>
          <w:szCs w:val="24"/>
        </w:rPr>
        <w:t>in which the class will analyze primary sources, study research methods, and do other miscellaneous activities</w:t>
      </w:r>
      <w:r w:rsidR="00573314">
        <w:rPr>
          <w:rFonts w:ascii="Times" w:hAnsi="Times"/>
          <w:szCs w:val="24"/>
        </w:rPr>
        <w:t xml:space="preserve"> with the aim of teaching students what historians actually do</w:t>
      </w:r>
      <w:r w:rsidR="00FE1A44">
        <w:rPr>
          <w:rFonts w:ascii="Times" w:hAnsi="Times"/>
          <w:szCs w:val="24"/>
        </w:rPr>
        <w:t xml:space="preserve">. </w:t>
      </w:r>
      <w:r w:rsidR="003F64CA">
        <w:rPr>
          <w:rFonts w:ascii="Times" w:hAnsi="Times"/>
          <w:szCs w:val="24"/>
        </w:rPr>
        <w:t xml:space="preserve"> </w:t>
      </w:r>
      <w:r w:rsidR="00BA60E2">
        <w:rPr>
          <w:rFonts w:ascii="Times" w:hAnsi="Times"/>
          <w:szCs w:val="24"/>
        </w:rPr>
        <w:t xml:space="preserve">[Note:  It is possible that a Thursday “workshop” day might extend into the following Tuesday, so be forewarned that this might happen.]  </w:t>
      </w:r>
      <w:r w:rsidR="003F64CA">
        <w:rPr>
          <w:rFonts w:ascii="Times" w:hAnsi="Times"/>
          <w:szCs w:val="24"/>
        </w:rPr>
        <w:t>None of this will work if you don’t do your reading</w:t>
      </w:r>
      <w:r w:rsidR="00BF4C09">
        <w:rPr>
          <w:rFonts w:ascii="Times" w:hAnsi="Times"/>
          <w:szCs w:val="24"/>
        </w:rPr>
        <w:t xml:space="preserve"> and come to class</w:t>
      </w:r>
      <w:r w:rsidR="003F64CA">
        <w:rPr>
          <w:rFonts w:ascii="Times" w:hAnsi="Times"/>
          <w:szCs w:val="24"/>
        </w:rPr>
        <w:t>.</w:t>
      </w:r>
      <w:r w:rsidR="00FE1A44">
        <w:rPr>
          <w:rFonts w:ascii="Times" w:hAnsi="Times"/>
          <w:szCs w:val="24"/>
        </w:rPr>
        <w:t xml:space="preserve"> </w:t>
      </w: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p>
    <w:p w:rsidR="00A85796"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r>
        <w:rPr>
          <w:rFonts w:ascii="Times" w:hAnsi="Times"/>
          <w:b/>
          <w:szCs w:val="24"/>
        </w:rPr>
        <w:t>Grading:</w:t>
      </w:r>
      <w:r>
        <w:rPr>
          <w:rFonts w:ascii="Times" w:hAnsi="Times"/>
          <w:szCs w:val="24"/>
        </w:rPr>
        <w:t xml:space="preserve">  </w:t>
      </w:r>
    </w:p>
    <w:p w:rsidR="00A85796" w:rsidRDefault="00A85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p>
    <w:p w:rsidR="001A6B8B" w:rsidRDefault="00A85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r>
        <w:rPr>
          <w:rFonts w:ascii="Times" w:hAnsi="Times"/>
          <w:szCs w:val="24"/>
        </w:rPr>
        <w:tab/>
      </w:r>
      <w:r>
        <w:rPr>
          <w:rFonts w:ascii="Times" w:hAnsi="Times"/>
          <w:b/>
          <w:szCs w:val="24"/>
        </w:rPr>
        <w:t xml:space="preserve">Exams:  </w:t>
      </w:r>
      <w:r w:rsidR="00FE1A44">
        <w:rPr>
          <w:rFonts w:ascii="Times" w:hAnsi="Times"/>
          <w:szCs w:val="24"/>
        </w:rPr>
        <w:t>There wil</w:t>
      </w:r>
      <w:r>
        <w:rPr>
          <w:rFonts w:ascii="Times" w:hAnsi="Times"/>
          <w:szCs w:val="24"/>
        </w:rPr>
        <w:t xml:space="preserve">l be </w:t>
      </w:r>
      <w:r w:rsidR="00027EE3">
        <w:rPr>
          <w:rFonts w:ascii="Times" w:hAnsi="Times"/>
          <w:szCs w:val="24"/>
        </w:rPr>
        <w:t>three</w:t>
      </w:r>
      <w:r w:rsidR="00D76116">
        <w:rPr>
          <w:rFonts w:ascii="Times" w:hAnsi="Times"/>
          <w:szCs w:val="24"/>
        </w:rPr>
        <w:t xml:space="preserve"> </w:t>
      </w:r>
      <w:r w:rsidR="00573314">
        <w:rPr>
          <w:rFonts w:ascii="Times" w:hAnsi="Times"/>
          <w:szCs w:val="24"/>
        </w:rPr>
        <w:t xml:space="preserve">take-home </w:t>
      </w:r>
      <w:r>
        <w:rPr>
          <w:rFonts w:ascii="Times" w:hAnsi="Times"/>
          <w:szCs w:val="24"/>
        </w:rPr>
        <w:t>exams</w:t>
      </w:r>
      <w:r w:rsidR="00FE1A44">
        <w:rPr>
          <w:rFonts w:ascii="Times" w:hAnsi="Times"/>
          <w:szCs w:val="24"/>
        </w:rPr>
        <w:t xml:space="preserve"> during the semester</w:t>
      </w:r>
      <w:r w:rsidR="00027EE3">
        <w:rPr>
          <w:rFonts w:ascii="Times" w:hAnsi="Times"/>
          <w:szCs w:val="24"/>
        </w:rPr>
        <w:t>, at the one-third, two-thirds, and end point of the semester.  The final exam will be due</w:t>
      </w:r>
      <w:r w:rsidR="00573314">
        <w:rPr>
          <w:rFonts w:ascii="Times" w:hAnsi="Times"/>
          <w:szCs w:val="24"/>
        </w:rPr>
        <w:t xml:space="preserve"> </w:t>
      </w:r>
      <w:r w:rsidR="00FE1A44">
        <w:rPr>
          <w:rFonts w:ascii="Times" w:hAnsi="Times"/>
          <w:szCs w:val="24"/>
        </w:rPr>
        <w:t xml:space="preserve">on the assigned day for </w:t>
      </w:r>
      <w:r w:rsidR="00573314">
        <w:rPr>
          <w:rFonts w:ascii="Times" w:hAnsi="Times"/>
          <w:szCs w:val="24"/>
        </w:rPr>
        <w:t>the class final exam</w:t>
      </w:r>
      <w:r w:rsidR="00027EE3">
        <w:rPr>
          <w:rFonts w:ascii="Times" w:hAnsi="Times"/>
          <w:szCs w:val="24"/>
        </w:rPr>
        <w:t xml:space="preserve"> and </w:t>
      </w:r>
      <w:r w:rsidR="00FE1A44">
        <w:rPr>
          <w:rFonts w:ascii="Times" w:hAnsi="Times"/>
          <w:szCs w:val="24"/>
        </w:rPr>
        <w:t xml:space="preserve">will feature a comprehensive component </w:t>
      </w:r>
      <w:r w:rsidR="000936A2">
        <w:rPr>
          <w:rFonts w:ascii="Times" w:hAnsi="Times"/>
          <w:szCs w:val="24"/>
        </w:rPr>
        <w:t>(</w:t>
      </w:r>
      <w:r w:rsidR="00FE1A44">
        <w:rPr>
          <w:rFonts w:ascii="Times" w:hAnsi="Times"/>
          <w:szCs w:val="24"/>
        </w:rPr>
        <w:t xml:space="preserve">as mandated by TCU).  The exams will be all-essay, with the goal of seeing how well you can frame a historical argument and support it with evidence.  </w:t>
      </w:r>
      <w:r w:rsidR="00D76116">
        <w:rPr>
          <w:rFonts w:ascii="Times" w:hAnsi="Times"/>
          <w:szCs w:val="24"/>
        </w:rPr>
        <w:t xml:space="preserve">The first </w:t>
      </w:r>
      <w:r w:rsidR="00027EE3">
        <w:rPr>
          <w:rFonts w:ascii="Times" w:hAnsi="Times"/>
          <w:szCs w:val="24"/>
        </w:rPr>
        <w:t xml:space="preserve">two </w:t>
      </w:r>
      <w:r w:rsidR="00D76116">
        <w:rPr>
          <w:rFonts w:ascii="Times" w:hAnsi="Times"/>
          <w:szCs w:val="24"/>
        </w:rPr>
        <w:t>exam</w:t>
      </w:r>
      <w:r w:rsidR="00027EE3">
        <w:rPr>
          <w:rFonts w:ascii="Times" w:hAnsi="Times"/>
          <w:szCs w:val="24"/>
        </w:rPr>
        <w:t>s</w:t>
      </w:r>
      <w:r w:rsidR="003F64CA">
        <w:rPr>
          <w:rFonts w:ascii="Times" w:hAnsi="Times"/>
          <w:szCs w:val="24"/>
        </w:rPr>
        <w:t xml:space="preserve"> count</w:t>
      </w:r>
      <w:r w:rsidR="00DC19A2">
        <w:rPr>
          <w:rFonts w:ascii="Times" w:hAnsi="Times"/>
          <w:szCs w:val="24"/>
        </w:rPr>
        <w:t xml:space="preserve"> 1</w:t>
      </w:r>
      <w:r w:rsidR="00027EE3">
        <w:rPr>
          <w:rFonts w:ascii="Times" w:hAnsi="Times"/>
          <w:szCs w:val="24"/>
        </w:rPr>
        <w:t>0</w:t>
      </w:r>
      <w:r>
        <w:rPr>
          <w:rFonts w:ascii="Times" w:hAnsi="Times"/>
          <w:szCs w:val="24"/>
        </w:rPr>
        <w:t>% of your semeste</w:t>
      </w:r>
      <w:r w:rsidR="00027EE3">
        <w:rPr>
          <w:rFonts w:ascii="Times" w:hAnsi="Times"/>
          <w:szCs w:val="24"/>
        </w:rPr>
        <w:t>r grade, and the final counts 15</w:t>
      </w:r>
      <w:r w:rsidR="00DC19A2">
        <w:rPr>
          <w:rFonts w:ascii="Times" w:hAnsi="Times"/>
          <w:szCs w:val="24"/>
        </w:rPr>
        <w:t>%, for a total of 35</w:t>
      </w:r>
      <w:r>
        <w:rPr>
          <w:rFonts w:ascii="Times" w:hAnsi="Times"/>
          <w:szCs w:val="24"/>
        </w:rPr>
        <w:t xml:space="preserve">%.  </w:t>
      </w:r>
    </w:p>
    <w:p w:rsidR="00DC19A2" w:rsidRDefault="00DC1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p>
    <w:p w:rsidR="00DC19A2" w:rsidRPr="00DC19A2" w:rsidRDefault="00DC1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r>
        <w:rPr>
          <w:rFonts w:ascii="Times" w:hAnsi="Times"/>
          <w:szCs w:val="24"/>
        </w:rPr>
        <w:tab/>
      </w:r>
      <w:r>
        <w:rPr>
          <w:rFonts w:ascii="Times" w:hAnsi="Times"/>
          <w:b/>
          <w:szCs w:val="24"/>
        </w:rPr>
        <w:t xml:space="preserve">Quizzes:  </w:t>
      </w:r>
      <w:r>
        <w:rPr>
          <w:rFonts w:ascii="Times" w:hAnsi="Times"/>
          <w:szCs w:val="24"/>
        </w:rPr>
        <w:t xml:space="preserve">On Tuesdays throughout the semester, there will </w:t>
      </w:r>
      <w:r w:rsidR="00BF4C09">
        <w:rPr>
          <w:rFonts w:ascii="Times" w:hAnsi="Times"/>
          <w:szCs w:val="24"/>
        </w:rPr>
        <w:t xml:space="preserve">be </w:t>
      </w:r>
      <w:r>
        <w:rPr>
          <w:rFonts w:ascii="Times" w:hAnsi="Times"/>
          <w:szCs w:val="24"/>
        </w:rPr>
        <w:t xml:space="preserve">unannounced quizzes at the beginning of class over the assigned reading in </w:t>
      </w:r>
      <w:r>
        <w:rPr>
          <w:rFonts w:ascii="Times" w:hAnsi="Times"/>
          <w:i/>
          <w:szCs w:val="24"/>
        </w:rPr>
        <w:t>Gone to Texas</w:t>
      </w:r>
      <w:r>
        <w:rPr>
          <w:rFonts w:ascii="Times" w:hAnsi="Times"/>
          <w:szCs w:val="24"/>
        </w:rPr>
        <w:t>.  You get to drop your lowest two quiz grades; the remaining grades will be averaged together and will count 15% of your semester grade.</w:t>
      </w:r>
    </w:p>
    <w:p w:rsidR="001A6B8B" w:rsidRDefault="00A85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r>
        <w:rPr>
          <w:rFonts w:ascii="Times" w:hAnsi="Times"/>
          <w:b/>
          <w:szCs w:val="24"/>
        </w:rPr>
        <w:tab/>
      </w:r>
    </w:p>
    <w:p w:rsidR="00A85796" w:rsidRDefault="00A85796" w:rsidP="00A85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r>
        <w:rPr>
          <w:rFonts w:ascii="Times" w:hAnsi="Times"/>
          <w:b/>
          <w:szCs w:val="24"/>
        </w:rPr>
        <w:tab/>
      </w:r>
      <w:r w:rsidR="0063504F">
        <w:rPr>
          <w:rFonts w:ascii="Times" w:hAnsi="Times"/>
          <w:b/>
          <w:szCs w:val="24"/>
        </w:rPr>
        <w:t>Class P</w:t>
      </w:r>
      <w:r>
        <w:rPr>
          <w:rFonts w:ascii="Times" w:hAnsi="Times"/>
          <w:b/>
          <w:szCs w:val="24"/>
        </w:rPr>
        <w:t xml:space="preserve">articipation:  </w:t>
      </w:r>
      <w:r>
        <w:rPr>
          <w:rFonts w:ascii="Times" w:hAnsi="Times"/>
          <w:szCs w:val="24"/>
        </w:rPr>
        <w:t>Fully 50% of your semester grade is based on class participation, so if you were intended to come to class</w:t>
      </w:r>
      <w:r w:rsidR="003F64CA">
        <w:rPr>
          <w:rFonts w:ascii="Times" w:hAnsi="Times"/>
          <w:szCs w:val="24"/>
        </w:rPr>
        <w:t xml:space="preserve"> only occasionally a</w:t>
      </w:r>
      <w:r>
        <w:rPr>
          <w:rFonts w:ascii="Times" w:hAnsi="Times"/>
          <w:szCs w:val="24"/>
        </w:rPr>
        <w:t>nd do oka</w:t>
      </w:r>
      <w:r w:rsidR="000936A2">
        <w:rPr>
          <w:rFonts w:ascii="Times" w:hAnsi="Times"/>
          <w:szCs w:val="24"/>
        </w:rPr>
        <w:t>y in the class, you need to find</w:t>
      </w:r>
      <w:r>
        <w:rPr>
          <w:rFonts w:ascii="Times" w:hAnsi="Times"/>
          <w:szCs w:val="24"/>
        </w:rPr>
        <w:t xml:space="preserve"> </w:t>
      </w:r>
      <w:r w:rsidR="00DC19A2">
        <w:rPr>
          <w:rFonts w:ascii="Times" w:hAnsi="Times"/>
          <w:szCs w:val="24"/>
        </w:rPr>
        <w:t>a different class</w:t>
      </w:r>
      <w:r w:rsidR="00AE1A7E">
        <w:rPr>
          <w:rFonts w:ascii="Times" w:hAnsi="Times"/>
          <w:szCs w:val="24"/>
        </w:rPr>
        <w:t xml:space="preserve">.  Your class participation grade will be based on three things, each weighed equally:  attendance; </w:t>
      </w:r>
      <w:r w:rsidR="00DC19A2">
        <w:rPr>
          <w:rFonts w:ascii="Times" w:hAnsi="Times"/>
          <w:szCs w:val="24"/>
        </w:rPr>
        <w:t xml:space="preserve">active participation in class discussion (as assessed by me); and your peer feedback score.  </w:t>
      </w:r>
      <w:r w:rsidR="0063504F">
        <w:rPr>
          <w:rFonts w:ascii="Times" w:hAnsi="Times"/>
          <w:szCs w:val="24"/>
        </w:rPr>
        <w:t xml:space="preserve">At the end of the </w:t>
      </w:r>
      <w:r w:rsidR="0063504F">
        <w:rPr>
          <w:rFonts w:ascii="Times" w:hAnsi="Times"/>
          <w:szCs w:val="24"/>
        </w:rPr>
        <w:lastRenderedPageBreak/>
        <w:t xml:space="preserve">semester you will be assigned a numerical grade in each of these areas, and the average of those three grades will constitute half of your semester grade.  At the midpoint of the semester I will issue progress reports on class participation so you will know how you are doing and in what areas, if any, you need to improve.  </w:t>
      </w:r>
    </w:p>
    <w:p w:rsidR="0063504F" w:rsidRDefault="0063504F" w:rsidP="00A85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p>
    <w:p w:rsidR="00A85796" w:rsidRDefault="0063504F" w:rsidP="00DC1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rPr>
          <w:rFonts w:ascii="Times" w:hAnsi="Times"/>
          <w:b/>
          <w:szCs w:val="24"/>
        </w:rPr>
      </w:pPr>
      <w:r>
        <w:rPr>
          <w:rFonts w:ascii="Times" w:hAnsi="Times"/>
          <w:b/>
          <w:szCs w:val="24"/>
        </w:rPr>
        <w:t xml:space="preserve">A Word on Grading in History Classes:  </w:t>
      </w:r>
      <w:r>
        <w:rPr>
          <w:rFonts w:ascii="Times" w:hAnsi="Times"/>
          <w:szCs w:val="24"/>
        </w:rPr>
        <w:t xml:space="preserve">In the end, much of the grading in a class like this comes down to the instructor’s subjective assessment of the student’s performance.  Indeed, one of the central lessons that we will learn about the study of history is that it involves </w:t>
      </w:r>
      <w:r>
        <w:rPr>
          <w:rFonts w:ascii="Times" w:hAnsi="Times"/>
          <w:i/>
          <w:szCs w:val="24"/>
        </w:rPr>
        <w:t>interpretation</w:t>
      </w:r>
      <w:r>
        <w:rPr>
          <w:rFonts w:ascii="Times" w:hAnsi="Times"/>
          <w:szCs w:val="24"/>
        </w:rPr>
        <w:t xml:space="preserve"> and is not simply the objective collection, assembly, and recitation</w:t>
      </w:r>
      <w:r w:rsidR="001F4CC4">
        <w:rPr>
          <w:rFonts w:ascii="Times" w:hAnsi="Times"/>
          <w:szCs w:val="24"/>
        </w:rPr>
        <w:t xml:space="preserve"> of facts.  I will monitor your performance on exams, quizzes, and workshop </w:t>
      </w:r>
      <w:r w:rsidR="000D6EAF">
        <w:rPr>
          <w:rFonts w:ascii="Times" w:hAnsi="Times"/>
          <w:szCs w:val="24"/>
        </w:rPr>
        <w:t>exercises</w:t>
      </w:r>
      <w:r w:rsidR="001F4CC4">
        <w:rPr>
          <w:rFonts w:ascii="Times" w:hAnsi="Times"/>
          <w:szCs w:val="24"/>
        </w:rPr>
        <w:t xml:space="preserve"> and use my experience as a professor to assess that performance.  It is an imprecise and unscientific process.  I wish I didn’t have to attach a numerical grade to it, but the university requires it.  I will strive to be fair, and to provide feedback.  The one thing that you can control for sure is showing up for class.  Nobody who attends every class and makes a good-faith effort to participate will fail.  By the same token, A’s will be reserved for those who have truly excelled in all aspects of the class</w:t>
      </w:r>
      <w:r w:rsidR="00DC19A2">
        <w:rPr>
          <w:rFonts w:ascii="Times" w:hAnsi="Times"/>
          <w:szCs w:val="24"/>
        </w:rPr>
        <w:t xml:space="preserve">.  </w:t>
      </w:r>
      <w:r w:rsidR="000936A2">
        <w:rPr>
          <w:rFonts w:ascii="Times" w:hAnsi="Times"/>
          <w:szCs w:val="24"/>
        </w:rPr>
        <w:t>A more detailed written explanation of how grades are calculated, using hypothetical examples, will be provided.</w:t>
      </w:r>
    </w:p>
    <w:p w:rsidR="00A85796" w:rsidRDefault="00A85796" w:rsidP="00705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810"/>
        <w:rPr>
          <w:rFonts w:ascii="Times" w:hAnsi="Times"/>
          <w:b/>
          <w:szCs w:val="24"/>
        </w:rPr>
      </w:pPr>
    </w:p>
    <w:p w:rsidR="001A6B8B" w:rsidRPr="00B03088" w:rsidRDefault="001A6B8B" w:rsidP="000D6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rPr>
          <w:rFonts w:ascii="Times" w:hAnsi="Times"/>
          <w:szCs w:val="24"/>
        </w:rPr>
      </w:pPr>
      <w:r>
        <w:rPr>
          <w:rFonts w:ascii="Times" w:hAnsi="Times"/>
          <w:b/>
          <w:szCs w:val="24"/>
        </w:rPr>
        <w:t xml:space="preserve">Attendance Policy:  </w:t>
      </w:r>
      <w:r>
        <w:rPr>
          <w:rFonts w:ascii="Times" w:hAnsi="Times"/>
          <w:szCs w:val="24"/>
        </w:rPr>
        <w:t xml:space="preserve"> I w</w:t>
      </w:r>
      <w:r w:rsidR="000426DC">
        <w:rPr>
          <w:rFonts w:ascii="Times" w:hAnsi="Times"/>
          <w:szCs w:val="24"/>
        </w:rPr>
        <w:t xml:space="preserve">ill take attendance each class, and it will count as explained above.  </w:t>
      </w:r>
      <w:r>
        <w:rPr>
          <w:rFonts w:ascii="Times" w:hAnsi="Times"/>
          <w:szCs w:val="24"/>
        </w:rPr>
        <w:t xml:space="preserve">If you have to miss a class for a university-approved excuse, I will not count you absent for that day, although you are still responsible for any material we covered that day. </w:t>
      </w:r>
      <w:r w:rsidR="000426DC">
        <w:rPr>
          <w:rFonts w:ascii="Times" w:hAnsi="Times"/>
          <w:szCs w:val="24"/>
        </w:rPr>
        <w:t xml:space="preserve"> If you miss a quiz, it will count as one of </w:t>
      </w:r>
      <w:r w:rsidR="00BF4C09">
        <w:rPr>
          <w:rFonts w:ascii="Times" w:hAnsi="Times"/>
          <w:szCs w:val="24"/>
        </w:rPr>
        <w:t xml:space="preserve">those </w:t>
      </w:r>
      <w:r w:rsidR="000426DC">
        <w:rPr>
          <w:rFonts w:ascii="Times" w:hAnsi="Times"/>
          <w:szCs w:val="24"/>
        </w:rPr>
        <w:t xml:space="preserve">you get to drop.  </w:t>
      </w:r>
      <w:r>
        <w:rPr>
          <w:rFonts w:ascii="Times" w:hAnsi="Times"/>
          <w:szCs w:val="24"/>
        </w:rPr>
        <w:t xml:space="preserve">Make-up </w:t>
      </w:r>
      <w:r w:rsidRPr="000426DC">
        <w:rPr>
          <w:rFonts w:ascii="Times" w:hAnsi="Times"/>
          <w:i/>
          <w:szCs w:val="24"/>
        </w:rPr>
        <w:t>exams</w:t>
      </w:r>
      <w:r>
        <w:rPr>
          <w:rFonts w:ascii="Times" w:hAnsi="Times"/>
          <w:szCs w:val="24"/>
        </w:rPr>
        <w:t xml:space="preserve"> will be administered at the professor's convenience for those who miss an exam for a university-approved reason (see TCU regulations).  In the case of an exam missed due to illness, you must document your illness with a written doctor’s excuse.  If you are going to miss an </w:t>
      </w:r>
      <w:r>
        <w:rPr>
          <w:rFonts w:ascii="Times" w:hAnsi="Times"/>
          <w:b/>
          <w:i/>
          <w:szCs w:val="24"/>
        </w:rPr>
        <w:t>exam</w:t>
      </w:r>
      <w:r>
        <w:rPr>
          <w:rFonts w:ascii="Times" w:hAnsi="Times"/>
          <w:szCs w:val="24"/>
        </w:rPr>
        <w:t xml:space="preserve"> for ANY reason, you must let me know ahead of time unless you are too ill to use a telephone. </w:t>
      </w:r>
      <w:r w:rsidR="00705C95">
        <w:rPr>
          <w:rFonts w:ascii="Times" w:hAnsi="Times"/>
          <w:szCs w:val="24"/>
        </w:rPr>
        <w:t xml:space="preserve"> </w:t>
      </w:r>
      <w:r w:rsidR="00B03088">
        <w:rPr>
          <w:rFonts w:ascii="Times" w:hAnsi="Times"/>
          <w:szCs w:val="24"/>
        </w:rPr>
        <w:t xml:space="preserve">I do not use the university’s optional plus/minus grading system.  The only possible final course grades are A, B, C, D, or F.  </w:t>
      </w: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b/>
          <w:szCs w:val="24"/>
        </w:rPr>
      </w:pPr>
      <w:r>
        <w:rPr>
          <w:rFonts w:ascii="Times" w:hAnsi="Times"/>
          <w:b/>
          <w:szCs w:val="24"/>
        </w:rPr>
        <w:t xml:space="preserve">Miscellaneous Classroom Rules:  </w:t>
      </w:r>
      <w:r>
        <w:rPr>
          <w:rFonts w:ascii="Times" w:hAnsi="Times"/>
          <w:szCs w:val="24"/>
        </w:rPr>
        <w:t>Cell phones must be turned off and put away before class. Any cell phones or other devices going off in class or otherwise distracting other students (or me) will result in a warning the first time; the second time, you will be required to leave the classroom for the duration of the period</w:t>
      </w:r>
      <w:r w:rsidR="0083711B">
        <w:rPr>
          <w:rFonts w:ascii="Times" w:hAnsi="Times"/>
          <w:szCs w:val="24"/>
        </w:rPr>
        <w:t>, and you will be counted absent for that class</w:t>
      </w:r>
      <w:r>
        <w:rPr>
          <w:rFonts w:ascii="Times" w:hAnsi="Times"/>
          <w:szCs w:val="24"/>
        </w:rPr>
        <w:t>.  I will allow you to take notes on a laptop computer, but the computer is not to be used for ANY purpose (email, web-surfing, social-networking) during class</w:t>
      </w:r>
      <w:r w:rsidR="00B03088">
        <w:rPr>
          <w:rFonts w:ascii="Times" w:hAnsi="Times"/>
          <w:szCs w:val="24"/>
        </w:rPr>
        <w:t>, except</w:t>
      </w:r>
      <w:r w:rsidR="000D6EAF">
        <w:rPr>
          <w:rFonts w:ascii="Times" w:hAnsi="Times"/>
          <w:szCs w:val="24"/>
        </w:rPr>
        <w:t xml:space="preserve"> for times when you might</w:t>
      </w:r>
      <w:r w:rsidR="00B03088">
        <w:rPr>
          <w:rFonts w:ascii="Times" w:hAnsi="Times"/>
          <w:szCs w:val="24"/>
        </w:rPr>
        <w:t xml:space="preserve"> be instructed to use a computer for class purposes</w:t>
      </w:r>
      <w:r>
        <w:rPr>
          <w:rFonts w:ascii="Times" w:hAnsi="Times"/>
          <w:szCs w:val="24"/>
        </w:rPr>
        <w:t xml:space="preserve">. </w:t>
      </w:r>
      <w:r w:rsidR="00263493">
        <w:rPr>
          <w:rFonts w:ascii="Times" w:hAnsi="Times"/>
          <w:szCs w:val="24"/>
        </w:rPr>
        <w:t xml:space="preserve"> </w:t>
      </w:r>
      <w:r w:rsidR="00B03088">
        <w:rPr>
          <w:rFonts w:ascii="Times" w:hAnsi="Times"/>
          <w:szCs w:val="24"/>
        </w:rPr>
        <w:t>N</w:t>
      </w:r>
      <w:r>
        <w:rPr>
          <w:rFonts w:ascii="Times" w:hAnsi="Times"/>
          <w:szCs w:val="24"/>
        </w:rPr>
        <w:t xml:space="preserve">o one will be allowed to leave the classroom during an exam unless you have received </w:t>
      </w:r>
      <w:r>
        <w:rPr>
          <w:rFonts w:ascii="Times" w:hAnsi="Times"/>
          <w:i/>
          <w:szCs w:val="24"/>
        </w:rPr>
        <w:t xml:space="preserve">prior permission </w:t>
      </w:r>
      <w:r>
        <w:rPr>
          <w:rFonts w:ascii="Times" w:hAnsi="Times"/>
          <w:szCs w:val="24"/>
        </w:rPr>
        <w:t xml:space="preserve">from the professor or it is a true medical emergency. (That means go to the restroom </w:t>
      </w:r>
      <w:r>
        <w:rPr>
          <w:rFonts w:ascii="Times" w:hAnsi="Times"/>
          <w:i/>
          <w:szCs w:val="24"/>
        </w:rPr>
        <w:t>before</w:t>
      </w:r>
      <w:r>
        <w:rPr>
          <w:rFonts w:ascii="Times" w:hAnsi="Times"/>
          <w:szCs w:val="24"/>
        </w:rPr>
        <w:t xml:space="preserve"> the exam!) </w:t>
      </w:r>
      <w:r>
        <w:rPr>
          <w:rFonts w:ascii="Times" w:hAnsi="Times"/>
          <w:b/>
          <w:szCs w:val="24"/>
        </w:rPr>
        <w:t>Extra time will not be allowed for stude</w:t>
      </w:r>
      <w:r w:rsidR="000426DC">
        <w:rPr>
          <w:rFonts w:ascii="Times" w:hAnsi="Times"/>
          <w:b/>
          <w:szCs w:val="24"/>
        </w:rPr>
        <w:t>nts arriving late for a</w:t>
      </w:r>
      <w:r>
        <w:rPr>
          <w:rFonts w:ascii="Times" w:hAnsi="Times"/>
          <w:b/>
          <w:szCs w:val="24"/>
        </w:rPr>
        <w:t xml:space="preserve"> quiz. If you wish to have the full amount </w:t>
      </w:r>
      <w:r w:rsidR="000426DC">
        <w:rPr>
          <w:rFonts w:ascii="Times" w:hAnsi="Times"/>
          <w:b/>
          <w:szCs w:val="24"/>
        </w:rPr>
        <w:t xml:space="preserve">of time to work on your </w:t>
      </w:r>
      <w:r>
        <w:rPr>
          <w:rFonts w:ascii="Times" w:hAnsi="Times"/>
          <w:b/>
          <w:szCs w:val="24"/>
        </w:rPr>
        <w:t>quiz, get to class on time.  Traffic is not an excuse for tardiness or absence.</w:t>
      </w:r>
      <w:r w:rsidR="0083711B">
        <w:rPr>
          <w:rFonts w:ascii="Times" w:hAnsi="Times"/>
          <w:b/>
          <w:szCs w:val="24"/>
        </w:rPr>
        <w:t xml:space="preserve">  </w:t>
      </w: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ind w:left="720" w:hanging="720"/>
        <w:rPr>
          <w:rFonts w:ascii="Times" w:hAnsi="Times"/>
          <w:szCs w:val="24"/>
        </w:rPr>
      </w:pPr>
      <w:r>
        <w:rPr>
          <w:rFonts w:ascii="Times" w:hAnsi="Times"/>
          <w:b/>
          <w:szCs w:val="24"/>
        </w:rPr>
        <w:t xml:space="preserve">  </w:t>
      </w: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95" w:line="240" w:lineRule="auto"/>
        <w:ind w:left="720" w:hanging="720"/>
        <w:rPr>
          <w:rFonts w:ascii="Times" w:hAnsi="Times"/>
          <w:b/>
          <w:szCs w:val="24"/>
        </w:rPr>
      </w:pPr>
      <w:r>
        <w:rPr>
          <w:rFonts w:ascii="Times" w:hAnsi="Times"/>
          <w:b/>
          <w:szCs w:val="24"/>
        </w:rPr>
        <w:t>Special Accommodation Request Procedure:</w:t>
      </w:r>
      <w:r>
        <w:rPr>
          <w:rFonts w:ascii="Times" w:hAnsi="Times"/>
          <w:szCs w:val="24"/>
        </w:rPr>
        <w:t xml:space="preserve">  Texas Christian University complies with the Americans with Disabilities Act and Section 504 of the Rehabilitation Act of 1973 regarding students with disabilities.  Eligible students seeking accommodations should contact the Coordinator of Student Disabilities Services in the Center for Academic Services located in Sadler Hall, 1010.  Accommodations are not retroactive, therefore, students should contact the Coordinator as soon as possible in the term for which they are seeking accommodations. Further information can be obtained from the Center for Academic Services, TCU Box 297710, Fort Worth, TX 76129, or at (817) 257-6567.</w:t>
      </w:r>
    </w:p>
    <w:p w:rsidR="000426DC" w:rsidRDefault="00042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95" w:line="240" w:lineRule="auto"/>
        <w:ind w:left="720" w:hanging="720"/>
        <w:rPr>
          <w:rFonts w:ascii="Times" w:hAnsi="Times"/>
          <w:b/>
          <w:szCs w:val="24"/>
        </w:rPr>
      </w:pPr>
    </w:p>
    <w:p w:rsidR="001A6B8B" w:rsidRDefault="001A6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95" w:line="240" w:lineRule="auto"/>
        <w:ind w:left="720" w:hanging="720"/>
        <w:rPr>
          <w:rFonts w:ascii="Times" w:hAnsi="Times"/>
          <w:szCs w:val="24"/>
        </w:rPr>
      </w:pPr>
      <w:r>
        <w:rPr>
          <w:rFonts w:ascii="Times" w:hAnsi="Times"/>
          <w:b/>
          <w:szCs w:val="24"/>
        </w:rPr>
        <w:t xml:space="preserve">Required Readings: </w:t>
      </w:r>
    </w:p>
    <w:p w:rsidR="001A6B8B" w:rsidRDefault="001A6B8B">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hanging="720"/>
        <w:rPr>
          <w:rFonts w:ascii="Times" w:hAnsi="Times"/>
          <w:szCs w:val="24"/>
        </w:rPr>
      </w:pPr>
      <w:r>
        <w:rPr>
          <w:rFonts w:ascii="Times" w:hAnsi="Times"/>
          <w:szCs w:val="24"/>
        </w:rPr>
        <w:tab/>
        <w:t>Textbook: Randolph B. Campbell,</w:t>
      </w:r>
      <w:r>
        <w:rPr>
          <w:rFonts w:ascii="Times" w:hAnsi="Times"/>
          <w:i/>
          <w:szCs w:val="24"/>
        </w:rPr>
        <w:t xml:space="preserve"> Gone to Texas</w:t>
      </w:r>
    </w:p>
    <w:p w:rsidR="001A6B8B" w:rsidRDefault="001A6B8B">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hanging="720"/>
        <w:rPr>
          <w:rFonts w:ascii="Times" w:hAnsi="Times"/>
          <w:szCs w:val="24"/>
        </w:rPr>
      </w:pPr>
      <w:r>
        <w:rPr>
          <w:rFonts w:ascii="Times" w:hAnsi="Times"/>
          <w:szCs w:val="24"/>
        </w:rPr>
        <w:tab/>
        <w:t>Primary source documents: to be furnished by professor</w:t>
      </w:r>
    </w:p>
    <w:p w:rsidR="001A6B8B" w:rsidRDefault="001A6B8B">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hanging="720"/>
        <w:rPr>
          <w:rFonts w:ascii="Times" w:hAnsi="Times"/>
          <w:b/>
          <w:szCs w:val="24"/>
        </w:rPr>
      </w:pPr>
    </w:p>
    <w:p w:rsidR="00263493" w:rsidRDefault="00263493">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hanging="720"/>
        <w:rPr>
          <w:rFonts w:ascii="Times" w:hAnsi="Times"/>
          <w:b/>
          <w:szCs w:val="24"/>
        </w:rPr>
      </w:pPr>
    </w:p>
    <w:p w:rsidR="00AF0CCD" w:rsidRDefault="00AF0CCD" w:rsidP="003126F4">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hanging="720"/>
        <w:jc w:val="center"/>
        <w:rPr>
          <w:rFonts w:ascii="Times" w:hAnsi="Times"/>
          <w:b/>
          <w:szCs w:val="24"/>
        </w:rPr>
      </w:pPr>
    </w:p>
    <w:p w:rsidR="001A6B8B" w:rsidRDefault="001A6B8B" w:rsidP="003126F4">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hanging="720"/>
        <w:jc w:val="center"/>
        <w:rPr>
          <w:rFonts w:ascii="Times" w:hAnsi="Times"/>
          <w:szCs w:val="24"/>
        </w:rPr>
      </w:pPr>
      <w:r>
        <w:rPr>
          <w:rFonts w:ascii="Times" w:hAnsi="Times"/>
          <w:b/>
          <w:szCs w:val="24"/>
        </w:rPr>
        <w:lastRenderedPageBreak/>
        <w:t>Tentative Schedule of Topics and Assignments</w:t>
      </w:r>
      <w:r w:rsidR="00DC1552">
        <w:rPr>
          <w:rFonts w:ascii="Times" w:hAnsi="Times"/>
          <w:szCs w:val="24"/>
        </w:rPr>
        <w:t>*</w:t>
      </w:r>
    </w:p>
    <w:p w:rsidR="00DC1552" w:rsidRDefault="00DC1552" w:rsidP="00DC1552">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hanging="720"/>
        <w:rPr>
          <w:rFonts w:ascii="Times" w:hAnsi="Times"/>
          <w:b/>
          <w:szCs w:val="24"/>
        </w:rPr>
      </w:pPr>
      <w:r>
        <w:rPr>
          <w:rFonts w:ascii="Times" w:hAnsi="Times"/>
          <w:b/>
          <w:szCs w:val="24"/>
        </w:rPr>
        <w:tab/>
      </w:r>
      <w:r>
        <w:rPr>
          <w:rFonts w:ascii="Times" w:hAnsi="Times"/>
          <w:b/>
          <w:szCs w:val="24"/>
        </w:rPr>
        <w:tab/>
      </w:r>
      <w:r>
        <w:rPr>
          <w:rFonts w:ascii="Times" w:hAnsi="Times"/>
          <w:b/>
          <w:szCs w:val="24"/>
        </w:rPr>
        <w:tab/>
      </w:r>
    </w:p>
    <w:p w:rsidR="00DC1552" w:rsidRPr="00DC1552" w:rsidRDefault="00DC1552" w:rsidP="00DC1552">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hanging="720"/>
        <w:rPr>
          <w:rFonts w:ascii="Times" w:hAnsi="Times"/>
          <w:szCs w:val="24"/>
        </w:rPr>
      </w:pPr>
      <w:r>
        <w:rPr>
          <w:rFonts w:ascii="Times" w:hAnsi="Times"/>
          <w:szCs w:val="24"/>
        </w:rPr>
        <w:tab/>
      </w:r>
      <w:r>
        <w:rPr>
          <w:rFonts w:ascii="Times" w:hAnsi="Times"/>
          <w:szCs w:val="24"/>
        </w:rPr>
        <w:tab/>
      </w:r>
      <w:r>
        <w:rPr>
          <w:rFonts w:ascii="Times" w:hAnsi="Times"/>
          <w:szCs w:val="24"/>
        </w:rPr>
        <w:tab/>
      </w:r>
      <w:r w:rsidR="00EE64F4">
        <w:rPr>
          <w:rFonts w:ascii="Times" w:hAnsi="Times"/>
          <w:szCs w:val="24"/>
        </w:rPr>
        <w:t xml:space="preserve">   </w:t>
      </w:r>
      <w:r>
        <w:rPr>
          <w:rFonts w:ascii="Times" w:hAnsi="Times"/>
          <w:szCs w:val="24"/>
        </w:rPr>
        <w:t>TUESDAYS</w:t>
      </w: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r>
      <w:r>
        <w:rPr>
          <w:rFonts w:ascii="Times" w:hAnsi="Times"/>
          <w:szCs w:val="24"/>
        </w:rPr>
        <w:tab/>
      </w:r>
      <w:r w:rsidR="00EE64F4">
        <w:rPr>
          <w:rFonts w:ascii="Times" w:hAnsi="Times"/>
          <w:szCs w:val="24"/>
        </w:rPr>
        <w:t xml:space="preserve">     </w:t>
      </w:r>
      <w:r>
        <w:rPr>
          <w:rFonts w:ascii="Times" w:hAnsi="Times"/>
          <w:szCs w:val="24"/>
        </w:rPr>
        <w:t>THURSDAYS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5291"/>
      </w:tblGrid>
      <w:tr w:rsidR="003126F4" w:rsidRPr="003126F4" w:rsidTr="003126F4">
        <w:tc>
          <w:tcPr>
            <w:tcW w:w="5291" w:type="dxa"/>
          </w:tcPr>
          <w:p w:rsidR="003126F4" w:rsidRPr="003126F4" w:rsidRDefault="003126F4" w:rsidP="003126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sidRPr="003126F4">
              <w:rPr>
                <w:rFonts w:ascii="Times" w:hAnsi="Times"/>
                <w:szCs w:val="24"/>
              </w:rPr>
              <w:t>January 13</w:t>
            </w:r>
          </w:p>
          <w:p w:rsidR="00EE64F4" w:rsidRDefault="00EE64F4" w:rsidP="003126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3126F4" w:rsidRDefault="003126F4" w:rsidP="003126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3126F4">
              <w:rPr>
                <w:rFonts w:ascii="Times" w:hAnsi="Times"/>
                <w:szCs w:val="24"/>
              </w:rPr>
              <w:t>Course Introduction</w:t>
            </w:r>
          </w:p>
          <w:p w:rsidR="009F68FB" w:rsidRDefault="009F68FB" w:rsidP="00DC1552">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DC1552" w:rsidRDefault="00DC1552" w:rsidP="00DC1552">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Central Question(s):  What was Texas like prior to the arrival of Europeans, and how do we know?</w:t>
            </w:r>
          </w:p>
          <w:p w:rsidR="00DC1552" w:rsidRPr="003126F4" w:rsidRDefault="00DC1552" w:rsidP="003126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c>
          <w:tcPr>
            <w:tcW w:w="5291" w:type="dxa"/>
          </w:tcPr>
          <w:p w:rsidR="003126F4" w:rsidRDefault="003126F4" w:rsidP="003126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sidRPr="003126F4">
              <w:rPr>
                <w:rFonts w:ascii="Times" w:hAnsi="Times"/>
                <w:szCs w:val="24"/>
              </w:rPr>
              <w:t>January 15</w:t>
            </w:r>
          </w:p>
          <w:p w:rsidR="00EE64F4" w:rsidRDefault="00EE64F4" w:rsidP="00DC1552">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3126F4" w:rsidRDefault="00DC1552" w:rsidP="00DC1552">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Reading:  GTT, Chapter</w:t>
            </w:r>
            <w:r w:rsidR="00CB52DE">
              <w:rPr>
                <w:rFonts w:ascii="Times" w:hAnsi="Times"/>
                <w:szCs w:val="24"/>
              </w:rPr>
              <w:t>s</w:t>
            </w:r>
            <w:r w:rsidR="00E119A8">
              <w:rPr>
                <w:rFonts w:ascii="Times" w:hAnsi="Times"/>
                <w:szCs w:val="24"/>
              </w:rPr>
              <w:t xml:space="preserve"> 1 &amp; 2</w:t>
            </w:r>
          </w:p>
          <w:p w:rsidR="009F68FB" w:rsidRDefault="009F68FB" w:rsidP="00E119A8">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E119A8" w:rsidRPr="00E119A8" w:rsidRDefault="00E119A8" w:rsidP="00E119A8">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E119A8">
              <w:rPr>
                <w:rFonts w:ascii="Times" w:hAnsi="Times"/>
                <w:szCs w:val="24"/>
              </w:rPr>
              <w:t xml:space="preserve">Primary Source Analysis: </w:t>
            </w:r>
          </w:p>
          <w:p w:rsidR="00E119A8" w:rsidRDefault="00E119A8" w:rsidP="00E119A8">
            <w:pPr>
              <w:numPr>
                <w:ilvl w:val="0"/>
                <w:numId w:val="11"/>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E119A8">
              <w:rPr>
                <w:rFonts w:ascii="Times" w:hAnsi="Times"/>
                <w:szCs w:val="24"/>
              </w:rPr>
              <w:t>Excerpt from the Relación of Cabeza de Vaca, 1542</w:t>
            </w:r>
          </w:p>
          <w:p w:rsidR="00847450" w:rsidRDefault="00847450" w:rsidP="00847450">
            <w:pPr>
              <w:numPr>
                <w:ilvl w:val="0"/>
                <w:numId w:val="11"/>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847450">
              <w:rPr>
                <w:rFonts w:ascii="Times" w:hAnsi="Times"/>
                <w:szCs w:val="24"/>
              </w:rPr>
              <w:t>A Franciscan Reports on Prospects for Converting the Caddo Indians, 1691</w:t>
            </w:r>
          </w:p>
          <w:p w:rsidR="00847450" w:rsidRPr="00847450" w:rsidRDefault="00847450" w:rsidP="00847450">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rPr>
                <w:rFonts w:ascii="Times" w:hAnsi="Times"/>
                <w:szCs w:val="24"/>
              </w:rPr>
            </w:pPr>
          </w:p>
        </w:tc>
      </w:tr>
      <w:tr w:rsidR="003126F4" w:rsidRPr="003126F4" w:rsidTr="003126F4">
        <w:tc>
          <w:tcPr>
            <w:tcW w:w="5291" w:type="dxa"/>
          </w:tcPr>
          <w:p w:rsidR="003126F4" w:rsidRDefault="00DC1552" w:rsidP="00DC1552">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January 20</w:t>
            </w:r>
          </w:p>
          <w:p w:rsidR="00DC1552" w:rsidRDefault="00DC1552" w:rsidP="00DC1552">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DC1552" w:rsidRDefault="00DC1552" w:rsidP="00DC1552">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 xml:space="preserve">Central Question(s): </w:t>
            </w:r>
            <w:r w:rsidR="009F68FB">
              <w:rPr>
                <w:rFonts w:ascii="Times" w:hAnsi="Times"/>
                <w:szCs w:val="24"/>
              </w:rPr>
              <w:t>What did the Spanish want with Texas, and did they succeed in achieving their goals?</w:t>
            </w:r>
          </w:p>
          <w:p w:rsidR="009F68FB" w:rsidRDefault="009F68FB" w:rsidP="00EE64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EE64F4" w:rsidRDefault="00EE64F4" w:rsidP="00EE64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R</w:t>
            </w:r>
            <w:r w:rsidR="00E74CB9">
              <w:rPr>
                <w:rFonts w:ascii="Times" w:hAnsi="Times"/>
                <w:szCs w:val="24"/>
              </w:rPr>
              <w:t>eading:  GTT, Chapter</w:t>
            </w:r>
            <w:r w:rsidR="009F68FB">
              <w:rPr>
                <w:rFonts w:ascii="Times" w:hAnsi="Times"/>
                <w:szCs w:val="24"/>
              </w:rPr>
              <w:t>s</w:t>
            </w:r>
            <w:r w:rsidR="00E74CB9">
              <w:rPr>
                <w:rFonts w:ascii="Times" w:hAnsi="Times"/>
                <w:szCs w:val="24"/>
              </w:rPr>
              <w:t xml:space="preserve"> 3</w:t>
            </w:r>
            <w:r w:rsidR="009F68FB">
              <w:rPr>
                <w:rFonts w:ascii="Times" w:hAnsi="Times"/>
                <w:szCs w:val="24"/>
              </w:rPr>
              <w:t xml:space="preserve"> &amp; 4</w:t>
            </w:r>
          </w:p>
          <w:p w:rsidR="00DC1552" w:rsidRPr="003126F4" w:rsidRDefault="00DC1552" w:rsidP="00DC1552">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c>
          <w:tcPr>
            <w:tcW w:w="5291" w:type="dxa"/>
          </w:tcPr>
          <w:p w:rsidR="003126F4" w:rsidRDefault="00EE64F4" w:rsidP="00EE64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January 22</w:t>
            </w:r>
          </w:p>
          <w:p w:rsidR="00EE64F4" w:rsidRDefault="00EE64F4" w:rsidP="00EE64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p>
          <w:p w:rsidR="00847450" w:rsidRDefault="004E1BBA" w:rsidP="003126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Primary Source A</w:t>
            </w:r>
            <w:r w:rsidR="00DC1552">
              <w:rPr>
                <w:rFonts w:ascii="Times" w:hAnsi="Times"/>
                <w:szCs w:val="24"/>
              </w:rPr>
              <w:t xml:space="preserve">nalysis: </w:t>
            </w:r>
          </w:p>
          <w:p w:rsidR="009F68FB" w:rsidRDefault="009F68FB" w:rsidP="009F68FB">
            <w:pPr>
              <w:numPr>
                <w:ilvl w:val="0"/>
                <w:numId w:val="3"/>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Antonio Mart</w:t>
            </w:r>
            <w:r w:rsidRPr="004E1BBA">
              <w:rPr>
                <w:rFonts w:ascii="Times" w:hAnsi="Times"/>
                <w:szCs w:val="24"/>
              </w:rPr>
              <w:t>í</w:t>
            </w:r>
            <w:r w:rsidRPr="00B0014E">
              <w:rPr>
                <w:rFonts w:ascii="Times" w:hAnsi="Times"/>
                <w:szCs w:val="24"/>
              </w:rPr>
              <w:t>nez on privations of the troops, 1817</w:t>
            </w:r>
          </w:p>
          <w:p w:rsidR="00EE64F4" w:rsidRDefault="009F68FB" w:rsidP="009F68FB">
            <w:pPr>
              <w:numPr>
                <w:ilvl w:val="0"/>
                <w:numId w:val="3"/>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559" w:hanging="199"/>
              <w:rPr>
                <w:rFonts w:ascii="Times" w:hAnsi="Times"/>
                <w:szCs w:val="24"/>
              </w:rPr>
            </w:pPr>
            <w:r>
              <w:rPr>
                <w:rFonts w:ascii="Times" w:hAnsi="Times"/>
                <w:szCs w:val="24"/>
              </w:rPr>
              <w:t>Antonio Mart</w:t>
            </w:r>
            <w:r w:rsidRPr="004E1BBA">
              <w:rPr>
                <w:rFonts w:ascii="Times" w:hAnsi="Times"/>
                <w:szCs w:val="24"/>
              </w:rPr>
              <w:t>í</w:t>
            </w:r>
            <w:r>
              <w:rPr>
                <w:rFonts w:ascii="Times" w:hAnsi="Times"/>
                <w:szCs w:val="24"/>
              </w:rPr>
              <w:t>n</w:t>
            </w:r>
            <w:r w:rsidRPr="004E1BBA">
              <w:rPr>
                <w:rFonts w:ascii="Times" w:hAnsi="Times"/>
                <w:szCs w:val="24"/>
              </w:rPr>
              <w:t>ez on the military inadequacy of San Antonio, 1817</w:t>
            </w:r>
          </w:p>
          <w:p w:rsidR="009F68FB" w:rsidRPr="003126F4"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559"/>
              <w:rPr>
                <w:rFonts w:ascii="Times" w:hAnsi="Times"/>
                <w:szCs w:val="24"/>
              </w:rPr>
            </w:pPr>
          </w:p>
        </w:tc>
      </w:tr>
      <w:tr w:rsidR="003126F4" w:rsidRPr="003126F4" w:rsidTr="003126F4">
        <w:tc>
          <w:tcPr>
            <w:tcW w:w="5291" w:type="dxa"/>
          </w:tcPr>
          <w:p w:rsidR="003126F4" w:rsidRDefault="00B0014E" w:rsidP="00B0014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January 27</w:t>
            </w: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Central Question(s):  Why did Anglo-Americans come to Texas in the 1820s and 1830s?</w:t>
            </w: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Reading:  GTT, Chapter 5</w:t>
            </w:r>
          </w:p>
          <w:p w:rsidR="00EE64F4" w:rsidRPr="003126F4" w:rsidRDefault="00EE64F4"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c>
          <w:tcPr>
            <w:tcW w:w="5291" w:type="dxa"/>
          </w:tcPr>
          <w:p w:rsidR="003126F4" w:rsidRDefault="00B0014E" w:rsidP="00B0014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January 29</w:t>
            </w:r>
          </w:p>
          <w:p w:rsidR="004E1BBA" w:rsidRDefault="004E1BBA" w:rsidP="00B0014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 xml:space="preserve">Primary Source Analysis:  </w:t>
            </w:r>
          </w:p>
          <w:p w:rsidR="009F68FB" w:rsidRDefault="009F68FB" w:rsidP="009F68FB">
            <w:pPr>
              <w:numPr>
                <w:ilvl w:val="0"/>
                <w:numId w:val="4"/>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4E1BBA">
              <w:rPr>
                <w:rFonts w:ascii="Times" w:hAnsi="Times"/>
                <w:szCs w:val="24"/>
              </w:rPr>
              <w:t>Mier y Terán Fears Mexico May Lose Texas, 1830</w:t>
            </w:r>
          </w:p>
          <w:p w:rsidR="009F68FB" w:rsidRDefault="00BE6392" w:rsidP="009F68FB">
            <w:pPr>
              <w:numPr>
                <w:ilvl w:val="0"/>
                <w:numId w:val="4"/>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559" w:hanging="199"/>
              <w:rPr>
                <w:rFonts w:ascii="Times" w:hAnsi="Times"/>
                <w:szCs w:val="24"/>
              </w:rPr>
            </w:pPr>
            <w:r>
              <w:rPr>
                <w:rFonts w:ascii="Times" w:hAnsi="Times"/>
                <w:szCs w:val="24"/>
              </w:rPr>
              <w:t xml:space="preserve">Stephen F. Austin’s </w:t>
            </w:r>
            <w:r w:rsidR="009F68FB" w:rsidRPr="0012749A">
              <w:rPr>
                <w:rFonts w:ascii="Times" w:hAnsi="Times"/>
                <w:szCs w:val="24"/>
              </w:rPr>
              <w:t>Argument against the Law of April 6, 1830</w:t>
            </w:r>
            <w:r>
              <w:rPr>
                <w:rFonts w:ascii="Times" w:hAnsi="Times"/>
                <w:szCs w:val="24"/>
              </w:rPr>
              <w:t>,</w:t>
            </w:r>
            <w:r w:rsidR="009F68FB" w:rsidRPr="0012749A">
              <w:rPr>
                <w:rFonts w:ascii="Times" w:hAnsi="Times"/>
                <w:szCs w:val="24"/>
              </w:rPr>
              <w:t xml:space="preserve"> </w:t>
            </w:r>
            <w:r w:rsidR="009F68FB">
              <w:rPr>
                <w:rFonts w:ascii="Times" w:hAnsi="Times"/>
                <w:szCs w:val="24"/>
              </w:rPr>
              <w:t>ca. 1833</w:t>
            </w:r>
          </w:p>
          <w:p w:rsidR="00B0014E" w:rsidRPr="003126F4" w:rsidRDefault="00B0014E"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r>
      <w:tr w:rsidR="003126F4" w:rsidRPr="003126F4" w:rsidTr="003126F4">
        <w:tc>
          <w:tcPr>
            <w:tcW w:w="5291" w:type="dxa"/>
          </w:tcPr>
          <w:p w:rsidR="003126F4" w:rsidRDefault="004E1BBA" w:rsidP="004E1BBA">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February 3</w:t>
            </w: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 xml:space="preserve">Central Question(s):  Why was there a Texas Revolution, and why was it in 1835-1836?  </w:t>
            </w: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12749A" w:rsidRPr="003126F4"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Reading: GTT, Chapter 6</w:t>
            </w:r>
          </w:p>
        </w:tc>
        <w:tc>
          <w:tcPr>
            <w:tcW w:w="5291" w:type="dxa"/>
          </w:tcPr>
          <w:p w:rsidR="003126F4" w:rsidRDefault="004E1BBA" w:rsidP="004E1BBA">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February 5</w:t>
            </w:r>
          </w:p>
          <w:p w:rsidR="0012749A" w:rsidRDefault="0012749A" w:rsidP="004E1BBA">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Primary Source Analysis:</w:t>
            </w:r>
          </w:p>
          <w:p w:rsidR="000130BA" w:rsidRDefault="000130BA" w:rsidP="000130BA">
            <w:pPr>
              <w:numPr>
                <w:ilvl w:val="0"/>
                <w:numId w:val="21"/>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Texas Declaration of Independence, 1836</w:t>
            </w:r>
          </w:p>
          <w:p w:rsidR="000130BA" w:rsidRDefault="000130BA" w:rsidP="000130BA">
            <w:pPr>
              <w:numPr>
                <w:ilvl w:val="0"/>
                <w:numId w:val="21"/>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Sam Houston Addresses the Troops, 1836</w:t>
            </w:r>
          </w:p>
          <w:p w:rsidR="009F68FB" w:rsidRDefault="009F68FB" w:rsidP="009F68FB">
            <w:pPr>
              <w:numPr>
                <w:ilvl w:val="0"/>
                <w:numId w:val="6"/>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559" w:hanging="199"/>
              <w:rPr>
                <w:rFonts w:ascii="Times" w:hAnsi="Times"/>
                <w:szCs w:val="24"/>
              </w:rPr>
            </w:pPr>
            <w:r w:rsidRPr="00D665DA">
              <w:rPr>
                <w:rFonts w:ascii="Times" w:hAnsi="Times"/>
                <w:szCs w:val="24"/>
              </w:rPr>
              <w:t>Mexico's Secretary of War Rebuts the Texan Reasons for Independence</w:t>
            </w:r>
            <w:r>
              <w:rPr>
                <w:rFonts w:ascii="Times" w:hAnsi="Times"/>
                <w:szCs w:val="24"/>
              </w:rPr>
              <w:t>, 1836</w:t>
            </w:r>
          </w:p>
          <w:p w:rsidR="009F68FB" w:rsidRDefault="009F68FB" w:rsidP="009F68FB">
            <w:pPr>
              <w:numPr>
                <w:ilvl w:val="0"/>
                <w:numId w:val="4"/>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12749A">
              <w:rPr>
                <w:rFonts w:ascii="Times" w:hAnsi="Times"/>
                <w:szCs w:val="24"/>
              </w:rPr>
              <w:t>Stephen F. Austin to Sen. L. F. Linn, May 4, 1836</w:t>
            </w:r>
          </w:p>
          <w:p w:rsidR="0012749A" w:rsidRDefault="000936A2" w:rsidP="007E53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 xml:space="preserve"> </w:t>
            </w:r>
          </w:p>
          <w:p w:rsidR="000936A2" w:rsidRDefault="000936A2" w:rsidP="007E53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AF0CCD" w:rsidRDefault="00AF0CCD" w:rsidP="007E53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AF0CCD" w:rsidRPr="0012749A" w:rsidRDefault="00AF0CCD" w:rsidP="007E53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r>
      <w:tr w:rsidR="007E53F4" w:rsidRPr="003126F4" w:rsidTr="003126F4">
        <w:tc>
          <w:tcPr>
            <w:tcW w:w="5291" w:type="dxa"/>
          </w:tcPr>
          <w:p w:rsidR="007E53F4" w:rsidRDefault="007E53F4" w:rsidP="007E53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lastRenderedPageBreak/>
              <w:t>February 10</w:t>
            </w:r>
          </w:p>
          <w:p w:rsidR="007E53F4" w:rsidRDefault="007E53F4" w:rsidP="007E53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p>
          <w:p w:rsidR="007E53F4" w:rsidRDefault="007E53F4"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Central Question(s):  How did Davy Die, and Why do We Care So Much?</w:t>
            </w:r>
          </w:p>
          <w:p w:rsidR="007E53F4" w:rsidRDefault="007E53F4" w:rsidP="004E1BBA">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p>
        </w:tc>
        <w:tc>
          <w:tcPr>
            <w:tcW w:w="5291" w:type="dxa"/>
          </w:tcPr>
          <w:p w:rsidR="007E53F4" w:rsidRDefault="007E53F4" w:rsidP="007E53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February 12</w:t>
            </w:r>
          </w:p>
          <w:p w:rsidR="007E53F4" w:rsidRDefault="007E53F4" w:rsidP="007E53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7E53F4" w:rsidRDefault="007E53F4" w:rsidP="007E53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Primary Source Analysis:</w:t>
            </w:r>
          </w:p>
          <w:p w:rsidR="007E53F4" w:rsidRDefault="007E53F4" w:rsidP="007E53F4">
            <w:pPr>
              <w:numPr>
                <w:ilvl w:val="0"/>
                <w:numId w:val="4"/>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William Barret Travis’s last Letter from the Alamo, 1835</w:t>
            </w:r>
          </w:p>
          <w:p w:rsidR="007E53F4" w:rsidRPr="007E53F4" w:rsidRDefault="007E53F4" w:rsidP="007E53F4">
            <w:pPr>
              <w:numPr>
                <w:ilvl w:val="0"/>
                <w:numId w:val="4"/>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How Davy Died Documents</w:t>
            </w:r>
          </w:p>
          <w:p w:rsidR="007E53F4" w:rsidRDefault="007E53F4" w:rsidP="004E1BBA">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p>
        </w:tc>
      </w:tr>
      <w:tr w:rsidR="003126F4" w:rsidRPr="003126F4" w:rsidTr="003126F4">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February 17</w:t>
            </w: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Central Question(s):  Should Texans be proud of the Republic of Texas?</w:t>
            </w: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Reading:  GTT, Chapter 7</w:t>
            </w:r>
          </w:p>
          <w:p w:rsidR="0012749A" w:rsidRDefault="0012749A" w:rsidP="0012749A">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b/>
                <w:szCs w:val="24"/>
              </w:rPr>
            </w:pPr>
          </w:p>
          <w:p w:rsidR="0012749A" w:rsidRPr="003126F4" w:rsidRDefault="0012749A" w:rsidP="0012749A">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February 19</w:t>
            </w:r>
          </w:p>
          <w:p w:rsidR="00F2691E" w:rsidRDefault="00F2691E"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Primary Source Analysis:</w:t>
            </w:r>
          </w:p>
          <w:p w:rsidR="009F68FB" w:rsidRDefault="009F68FB" w:rsidP="009F68FB">
            <w:pPr>
              <w:numPr>
                <w:ilvl w:val="0"/>
                <w:numId w:val="4"/>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D665DA">
              <w:rPr>
                <w:rFonts w:ascii="Times" w:hAnsi="Times"/>
                <w:szCs w:val="24"/>
              </w:rPr>
              <w:t xml:space="preserve">Mirabeau B. Lamar’s </w:t>
            </w:r>
            <w:r>
              <w:rPr>
                <w:rFonts w:ascii="Times" w:hAnsi="Times"/>
                <w:szCs w:val="24"/>
              </w:rPr>
              <w:t xml:space="preserve">Inaugural Address, </w:t>
            </w:r>
            <w:r w:rsidRPr="00D665DA">
              <w:rPr>
                <w:rFonts w:ascii="Times" w:hAnsi="Times"/>
                <w:szCs w:val="24"/>
              </w:rPr>
              <w:t>1838</w:t>
            </w:r>
          </w:p>
          <w:p w:rsidR="0025243F" w:rsidRDefault="0025243F" w:rsidP="001B08FE">
            <w:pPr>
              <w:numPr>
                <w:ilvl w:val="0"/>
                <w:numId w:val="4"/>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559" w:hanging="199"/>
              <w:rPr>
                <w:rFonts w:ascii="Times" w:hAnsi="Times"/>
                <w:szCs w:val="24"/>
              </w:rPr>
            </w:pPr>
            <w:r w:rsidRPr="0025243F">
              <w:rPr>
                <w:rFonts w:ascii="Times" w:hAnsi="Times"/>
                <w:szCs w:val="24"/>
              </w:rPr>
              <w:t>P.W. Humphrys to Willia</w:t>
            </w:r>
            <w:r>
              <w:rPr>
                <w:rFonts w:ascii="Times" w:hAnsi="Times"/>
                <w:szCs w:val="24"/>
              </w:rPr>
              <w:t>m H. Wharton, New York</w:t>
            </w:r>
            <w:r w:rsidRPr="0025243F">
              <w:rPr>
                <w:rFonts w:ascii="Times" w:hAnsi="Times"/>
                <w:szCs w:val="24"/>
              </w:rPr>
              <w:t>, January 24, 1837</w:t>
            </w:r>
          </w:p>
          <w:p w:rsidR="009F68FB" w:rsidRDefault="009F68FB" w:rsidP="009F68FB">
            <w:pPr>
              <w:numPr>
                <w:ilvl w:val="0"/>
                <w:numId w:val="4"/>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559" w:hanging="199"/>
              <w:rPr>
                <w:rFonts w:ascii="Times" w:hAnsi="Times"/>
                <w:szCs w:val="24"/>
              </w:rPr>
            </w:pPr>
            <w:r w:rsidRPr="00D665DA">
              <w:rPr>
                <w:rFonts w:ascii="Times" w:hAnsi="Times"/>
                <w:szCs w:val="24"/>
              </w:rPr>
              <w:t>U.S. Secretary of State John C. Calhoun to Richard Pakenham, Minist</w:t>
            </w:r>
            <w:r>
              <w:rPr>
                <w:rFonts w:ascii="Times" w:hAnsi="Times"/>
                <w:szCs w:val="24"/>
              </w:rPr>
              <w:t>er of Great Britain to the U.S., 1844</w:t>
            </w:r>
          </w:p>
          <w:p w:rsidR="009F68FB" w:rsidRPr="00CB50EF" w:rsidRDefault="00CB50EF" w:rsidP="00CB50EF">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b/>
                <w:szCs w:val="24"/>
              </w:rPr>
            </w:pPr>
            <w:r>
              <w:rPr>
                <w:rFonts w:ascii="Times" w:hAnsi="Times"/>
                <w:b/>
                <w:szCs w:val="24"/>
              </w:rPr>
              <w:t>FIRST TAKE-HOME EXAM ISSUED.</w:t>
            </w:r>
          </w:p>
        </w:tc>
      </w:tr>
      <w:tr w:rsidR="003126F4" w:rsidRPr="003126F4" w:rsidTr="003126F4">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February 24</w:t>
            </w: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742E89"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Central Question</w:t>
            </w:r>
            <w:r w:rsidR="009F68FB">
              <w:rPr>
                <w:rFonts w:ascii="Times" w:hAnsi="Times"/>
                <w:szCs w:val="24"/>
              </w:rPr>
              <w:t>:  Why did Texas secede from the United States only fifteen years after joining the Union?</w:t>
            </w: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Reading: GTT, Chapters 8 &amp; 9</w:t>
            </w:r>
          </w:p>
          <w:p w:rsidR="007E53F4" w:rsidRDefault="007E53F4" w:rsidP="007E53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7E53F4" w:rsidRDefault="00CB50EF" w:rsidP="007E53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b/>
                <w:szCs w:val="24"/>
              </w:rPr>
            </w:pPr>
            <w:r>
              <w:rPr>
                <w:rFonts w:ascii="Times" w:hAnsi="Times"/>
                <w:b/>
                <w:szCs w:val="24"/>
              </w:rPr>
              <w:t xml:space="preserve">FIRST </w:t>
            </w:r>
            <w:r w:rsidR="007E53F4">
              <w:rPr>
                <w:rFonts w:ascii="Times" w:hAnsi="Times"/>
                <w:b/>
                <w:szCs w:val="24"/>
              </w:rPr>
              <w:t>TAKE-HOME EXAM DUE.</w:t>
            </w:r>
          </w:p>
          <w:p w:rsidR="00E119A8" w:rsidRPr="00E119A8" w:rsidRDefault="00E119A8"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b/>
                <w:szCs w:val="24"/>
              </w:rPr>
            </w:pPr>
          </w:p>
        </w:tc>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February 26</w:t>
            </w:r>
          </w:p>
          <w:p w:rsidR="00D665DA" w:rsidRDefault="00D665DA" w:rsidP="00D665DA">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Primary Source Analysis:</w:t>
            </w:r>
          </w:p>
          <w:p w:rsidR="00945A54" w:rsidRDefault="00945A54" w:rsidP="00BE6392">
            <w:pPr>
              <w:numPr>
                <w:ilvl w:val="0"/>
                <w:numId w:val="20"/>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Joint Resolution for a Annexing Texas to the U.S., 1845</w:t>
            </w:r>
          </w:p>
          <w:p w:rsidR="00BE6392" w:rsidRDefault="00BE6392" w:rsidP="00BE6392">
            <w:pPr>
              <w:numPr>
                <w:ilvl w:val="0"/>
                <w:numId w:val="20"/>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The Texas Constitution of 1845, Article VIII</w:t>
            </w:r>
          </w:p>
          <w:p w:rsidR="00B2164A" w:rsidRDefault="00B2164A" w:rsidP="00B2164A">
            <w:pPr>
              <w:numPr>
                <w:ilvl w:val="0"/>
                <w:numId w:val="20"/>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559" w:hanging="199"/>
              <w:rPr>
                <w:rFonts w:ascii="Times" w:hAnsi="Times"/>
                <w:szCs w:val="24"/>
              </w:rPr>
            </w:pPr>
            <w:r>
              <w:rPr>
                <w:rFonts w:ascii="Times" w:hAnsi="Times"/>
                <w:szCs w:val="24"/>
              </w:rPr>
              <w:t>James K. Polk’s Message to Congress on War with Mexico, 1846</w:t>
            </w:r>
          </w:p>
          <w:p w:rsidR="009F68FB" w:rsidRDefault="009F68FB" w:rsidP="009F68FB">
            <w:pPr>
              <w:numPr>
                <w:ilvl w:val="0"/>
                <w:numId w:val="7"/>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Monroe Brackins remembers life as a slave, 1936</w:t>
            </w:r>
          </w:p>
          <w:p w:rsidR="005A45A1" w:rsidRPr="00945A54" w:rsidRDefault="005A45A1" w:rsidP="00945A54">
            <w:pPr>
              <w:numPr>
                <w:ilvl w:val="0"/>
                <w:numId w:val="7"/>
              </w:numPr>
              <w:tabs>
                <w:tab w:val="left" w:pos="649"/>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5A45A1">
              <w:rPr>
                <w:rFonts w:ascii="Times" w:hAnsi="Times"/>
                <w:szCs w:val="24"/>
              </w:rPr>
              <w:t xml:space="preserve">Speech of Sam Houston to the Citizens of </w:t>
            </w:r>
            <w:r w:rsidRPr="00945A54">
              <w:rPr>
                <w:rFonts w:ascii="Times" w:hAnsi="Times"/>
                <w:szCs w:val="24"/>
              </w:rPr>
              <w:t>Galveston, 1861</w:t>
            </w:r>
          </w:p>
          <w:p w:rsidR="00B42453" w:rsidRDefault="00B42453" w:rsidP="009F68FB">
            <w:pPr>
              <w:numPr>
                <w:ilvl w:val="0"/>
                <w:numId w:val="7"/>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The Texas Ordinance of Secession, 1861</w:t>
            </w:r>
          </w:p>
          <w:p w:rsidR="00D665DA" w:rsidRPr="00D665DA" w:rsidRDefault="00D665DA"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r>
      <w:tr w:rsidR="003126F4" w:rsidRPr="003126F4" w:rsidTr="003126F4">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March 3</w:t>
            </w:r>
          </w:p>
          <w:p w:rsidR="00F2691E" w:rsidRDefault="00F2691E"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Central Question:  How did Texans define freedom after the Civil War?</w:t>
            </w:r>
          </w:p>
          <w:p w:rsidR="00BE6392" w:rsidRDefault="00E730E4" w:rsidP="00E730E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Primary Source Analysis:</w:t>
            </w:r>
          </w:p>
          <w:p w:rsidR="00BE6392" w:rsidRDefault="00BE6392" w:rsidP="00E730E4">
            <w:pPr>
              <w:numPr>
                <w:ilvl w:val="0"/>
                <w:numId w:val="8"/>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The Texas Emancipation Proclamation, 1865</w:t>
            </w:r>
          </w:p>
          <w:p w:rsidR="00E730E4" w:rsidRDefault="00E730E4" w:rsidP="00E730E4">
            <w:pPr>
              <w:numPr>
                <w:ilvl w:val="0"/>
                <w:numId w:val="8"/>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John H. Reagan’s Fort Warren Letter, August 1865</w:t>
            </w:r>
          </w:p>
          <w:p w:rsidR="00E730E4" w:rsidRDefault="00E730E4" w:rsidP="00E730E4">
            <w:pPr>
              <w:numPr>
                <w:ilvl w:val="0"/>
                <w:numId w:val="8"/>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The Texas Black Code, 1866</w:t>
            </w:r>
          </w:p>
          <w:p w:rsidR="00E730E4" w:rsidRDefault="00E730E4" w:rsidP="00E730E4">
            <w:pPr>
              <w:numPr>
                <w:ilvl w:val="0"/>
                <w:numId w:val="8"/>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559" w:hanging="199"/>
              <w:rPr>
                <w:rFonts w:ascii="Times" w:hAnsi="Times"/>
                <w:szCs w:val="24"/>
              </w:rPr>
            </w:pPr>
            <w:r>
              <w:rPr>
                <w:rFonts w:ascii="Times" w:hAnsi="Times"/>
                <w:szCs w:val="24"/>
              </w:rPr>
              <w:t xml:space="preserve">Speech of the Hon. Richard Nelson, on the Anniversary Celebration of Emancipation, June </w:t>
            </w:r>
            <w:r>
              <w:rPr>
                <w:rFonts w:ascii="Times" w:hAnsi="Times"/>
                <w:szCs w:val="24"/>
              </w:rPr>
              <w:lastRenderedPageBreak/>
              <w:t>19, 1871</w:t>
            </w: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Reading:  GTT, Chapters 10 &amp; 11</w:t>
            </w:r>
          </w:p>
          <w:p w:rsidR="00DF4C1B" w:rsidRPr="003126F4" w:rsidRDefault="00DF4C1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lastRenderedPageBreak/>
              <w:t>March 5</w:t>
            </w:r>
          </w:p>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7F2A55"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To be determined.</w:t>
            </w:r>
          </w:p>
          <w:p w:rsidR="000936A2" w:rsidRDefault="000936A2"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0936A2" w:rsidRDefault="000936A2"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0936A2" w:rsidRDefault="000936A2"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0936A2" w:rsidRDefault="000936A2"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0936A2" w:rsidRDefault="000936A2"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0936A2" w:rsidRDefault="000936A2"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0936A2" w:rsidRDefault="000936A2"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0936A2" w:rsidRDefault="000936A2"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0936A2" w:rsidRDefault="000936A2"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0936A2" w:rsidRDefault="000936A2"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0936A2" w:rsidRPr="003126F4" w:rsidRDefault="000936A2"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r>
      <w:tr w:rsidR="00DF4C1B" w:rsidRPr="003126F4" w:rsidTr="003126F4">
        <w:tc>
          <w:tcPr>
            <w:tcW w:w="5291" w:type="dxa"/>
          </w:tcPr>
          <w:p w:rsidR="00E730E4" w:rsidRDefault="00F2691E" w:rsidP="00E730E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lastRenderedPageBreak/>
              <w:t>March 17</w:t>
            </w:r>
          </w:p>
          <w:p w:rsidR="00BE6392" w:rsidRDefault="00BE6392"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E730E4" w:rsidRDefault="00E730E4"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Central Question:  Reconstruction:  the South’s Darkest Hour or America’s Unfinished Revolution?</w:t>
            </w:r>
          </w:p>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8F26C4" w:rsidRDefault="008F26C4"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March 19</w:t>
            </w:r>
          </w:p>
          <w:p w:rsidR="00BE6392" w:rsidRDefault="00BE6392" w:rsidP="00BE6392">
            <w:pPr>
              <w:tabs>
                <w:tab w:val="left" w:pos="19"/>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szCs w:val="24"/>
              </w:rPr>
            </w:pPr>
          </w:p>
          <w:p w:rsidR="00BE6392" w:rsidRDefault="00BE6392" w:rsidP="00BE6392">
            <w:pPr>
              <w:tabs>
                <w:tab w:val="left" w:pos="19"/>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szCs w:val="24"/>
              </w:rPr>
            </w:pPr>
            <w:r>
              <w:rPr>
                <w:rFonts w:ascii="Times" w:hAnsi="Times"/>
                <w:szCs w:val="24"/>
              </w:rPr>
              <w:t>Primary Source Analysis:</w:t>
            </w:r>
          </w:p>
          <w:p w:rsidR="00F2691E" w:rsidRDefault="00F2691E" w:rsidP="00847450">
            <w:pPr>
              <w:numPr>
                <w:ilvl w:val="0"/>
                <w:numId w:val="8"/>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both"/>
              <w:rPr>
                <w:rFonts w:ascii="Times" w:hAnsi="Times"/>
                <w:szCs w:val="24"/>
              </w:rPr>
            </w:pPr>
            <w:r>
              <w:rPr>
                <w:rFonts w:ascii="Times" w:hAnsi="Times"/>
                <w:szCs w:val="24"/>
              </w:rPr>
              <w:t>The Fourteenth Amendment, 1868</w:t>
            </w:r>
          </w:p>
          <w:p w:rsidR="00DF4C1B" w:rsidRDefault="00847450" w:rsidP="000936A2">
            <w:pPr>
              <w:numPr>
                <w:ilvl w:val="0"/>
                <w:numId w:val="8"/>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0936A2">
              <w:rPr>
                <w:rFonts w:ascii="Times" w:hAnsi="Times"/>
                <w:szCs w:val="24"/>
              </w:rPr>
              <w:t>Gov. Francis R. Lubbock Remembers Reconstruction and Redemption, 1900</w:t>
            </w:r>
          </w:p>
          <w:p w:rsidR="00AF0CCD" w:rsidRDefault="00AF0CCD" w:rsidP="00AF0CCD">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rPr>
                <w:rFonts w:ascii="Times" w:hAnsi="Times"/>
                <w:szCs w:val="24"/>
              </w:rPr>
            </w:pPr>
          </w:p>
        </w:tc>
      </w:tr>
      <w:tr w:rsidR="00DF4C1B" w:rsidRPr="003126F4" w:rsidTr="00F2691E">
        <w:trPr>
          <w:trHeight w:val="3131"/>
        </w:trPr>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March 24</w:t>
            </w:r>
          </w:p>
          <w:p w:rsidR="009F68FB" w:rsidRDefault="009F68FB"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8D7FB5" w:rsidRDefault="00742E89"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Central Question</w:t>
            </w:r>
            <w:r w:rsidR="009F68FB">
              <w:rPr>
                <w:rFonts w:ascii="Times" w:hAnsi="Times"/>
                <w:szCs w:val="24"/>
              </w:rPr>
              <w:t xml:space="preserve">:  </w:t>
            </w:r>
            <w:r w:rsidR="008D7FB5">
              <w:rPr>
                <w:rFonts w:ascii="Times" w:hAnsi="Times"/>
                <w:szCs w:val="24"/>
              </w:rPr>
              <w:t>What should the role of government be in a modernizing economy?</w:t>
            </w:r>
          </w:p>
          <w:p w:rsidR="008D7FB5" w:rsidRDefault="008D7FB5" w:rsidP="009F68F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E74CB9" w:rsidRDefault="009F68FB" w:rsidP="008F26C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Readi</w:t>
            </w:r>
            <w:r w:rsidR="00803B9E">
              <w:rPr>
                <w:rFonts w:ascii="Times" w:hAnsi="Times"/>
                <w:szCs w:val="24"/>
              </w:rPr>
              <w:t>ng: GTT, Chapter 13, 14</w:t>
            </w:r>
          </w:p>
        </w:tc>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March 26</w:t>
            </w:r>
          </w:p>
          <w:p w:rsidR="00E74CB9" w:rsidRDefault="00E74CB9" w:rsidP="00AE33A2">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p>
          <w:p w:rsidR="0041333D" w:rsidRDefault="004A3187" w:rsidP="004A3187">
            <w:pPr>
              <w:tabs>
                <w:tab w:val="left" w:pos="19"/>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szCs w:val="24"/>
              </w:rPr>
            </w:pPr>
            <w:r>
              <w:rPr>
                <w:rFonts w:ascii="Times" w:hAnsi="Times"/>
                <w:szCs w:val="24"/>
              </w:rPr>
              <w:t>Primary Source Analysis:</w:t>
            </w:r>
          </w:p>
          <w:p w:rsidR="00376B97" w:rsidRDefault="00CA49B5" w:rsidP="00CA49B5">
            <w:pPr>
              <w:numPr>
                <w:ilvl w:val="0"/>
                <w:numId w:val="14"/>
              </w:numPr>
              <w:tabs>
                <w:tab w:val="left" w:pos="19"/>
                <w:tab w:val="left" w:pos="649"/>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hanging="630"/>
              <w:rPr>
                <w:rFonts w:ascii="Times" w:hAnsi="Times"/>
                <w:szCs w:val="24"/>
              </w:rPr>
            </w:pPr>
            <w:r>
              <w:rPr>
                <w:rFonts w:ascii="Times" w:hAnsi="Times"/>
                <w:szCs w:val="24"/>
              </w:rPr>
              <w:t>The Omaha Platform, 1892</w:t>
            </w:r>
          </w:p>
          <w:p w:rsidR="00B745DD" w:rsidRDefault="00803B9E" w:rsidP="00CA49B5">
            <w:pPr>
              <w:numPr>
                <w:ilvl w:val="0"/>
                <w:numId w:val="14"/>
              </w:numPr>
              <w:tabs>
                <w:tab w:val="left" w:pos="19"/>
                <w:tab w:val="left" w:pos="649"/>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hanging="630"/>
              <w:rPr>
                <w:rFonts w:ascii="Times" w:hAnsi="Times"/>
                <w:szCs w:val="24"/>
              </w:rPr>
            </w:pPr>
            <w:r>
              <w:rPr>
                <w:rFonts w:ascii="Times" w:hAnsi="Times"/>
                <w:szCs w:val="24"/>
              </w:rPr>
              <w:t>Documents on the Age of Consent Debate, 1895</w:t>
            </w:r>
          </w:p>
          <w:p w:rsidR="00376B97" w:rsidRPr="000936A2" w:rsidRDefault="00CA49B5" w:rsidP="007E53F4">
            <w:pPr>
              <w:numPr>
                <w:ilvl w:val="0"/>
                <w:numId w:val="14"/>
              </w:numPr>
              <w:tabs>
                <w:tab w:val="left" w:pos="649"/>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hanging="630"/>
              <w:rPr>
                <w:rFonts w:ascii="Times" w:hAnsi="Times"/>
                <w:szCs w:val="24"/>
              </w:rPr>
            </w:pPr>
            <w:r w:rsidRPr="00CA49B5">
              <w:rPr>
                <w:rFonts w:ascii="Times" w:hAnsi="Times"/>
                <w:szCs w:val="24"/>
              </w:rPr>
              <w:t xml:space="preserve">Anonymous Letter to the Editor of the </w:t>
            </w:r>
            <w:r w:rsidRPr="00B745DD">
              <w:rPr>
                <w:rFonts w:ascii="Times" w:hAnsi="Times"/>
                <w:i/>
                <w:szCs w:val="24"/>
              </w:rPr>
              <w:t>Calvert Courier</w:t>
            </w:r>
            <w:r w:rsidRPr="00CA49B5">
              <w:rPr>
                <w:rFonts w:ascii="Times" w:hAnsi="Times"/>
                <w:szCs w:val="24"/>
              </w:rPr>
              <w:t>, 1897</w:t>
            </w:r>
          </w:p>
        </w:tc>
      </w:tr>
      <w:tr w:rsidR="00DF4C1B" w:rsidRPr="003126F4" w:rsidTr="003126F4">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March 31</w:t>
            </w:r>
          </w:p>
          <w:p w:rsidR="00296401" w:rsidRDefault="00296401" w:rsidP="00296401">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4A3187" w:rsidRDefault="004A3187" w:rsidP="004A3187">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Central Question:  How progressive was the Progressive Era?</w:t>
            </w:r>
          </w:p>
          <w:p w:rsidR="004A3187" w:rsidRDefault="004A3187" w:rsidP="004A3187">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4A3187" w:rsidRDefault="004A3187" w:rsidP="004A3187">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Reading:  GTT, Chapter</w:t>
            </w:r>
            <w:r w:rsidR="00481D33">
              <w:rPr>
                <w:rFonts w:ascii="Times" w:hAnsi="Times"/>
                <w:szCs w:val="24"/>
              </w:rPr>
              <w:t>s</w:t>
            </w:r>
            <w:r w:rsidR="00803B9E">
              <w:rPr>
                <w:rFonts w:ascii="Times" w:hAnsi="Times"/>
                <w:szCs w:val="24"/>
              </w:rPr>
              <w:t xml:space="preserve"> </w:t>
            </w:r>
            <w:r w:rsidR="00481D33">
              <w:rPr>
                <w:rFonts w:ascii="Times" w:hAnsi="Times"/>
                <w:szCs w:val="24"/>
              </w:rPr>
              <w:t>15</w:t>
            </w:r>
          </w:p>
          <w:p w:rsidR="005D1E6B" w:rsidRDefault="005D1E6B" w:rsidP="004A3187">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376B97" w:rsidRPr="00376B97" w:rsidRDefault="005D1E6B" w:rsidP="007E53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b/>
                <w:szCs w:val="24"/>
              </w:rPr>
            </w:pPr>
            <w:r>
              <w:rPr>
                <w:rFonts w:ascii="Times" w:hAnsi="Times"/>
                <w:szCs w:val="24"/>
              </w:rPr>
              <w:t xml:space="preserve">[Begin watching </w:t>
            </w:r>
            <w:r>
              <w:rPr>
                <w:rFonts w:ascii="Times" w:hAnsi="Times"/>
                <w:i/>
                <w:szCs w:val="24"/>
              </w:rPr>
              <w:t>Martyrs of the Alamo</w:t>
            </w:r>
            <w:r>
              <w:rPr>
                <w:rFonts w:ascii="Times" w:hAnsi="Times"/>
                <w:szCs w:val="24"/>
              </w:rPr>
              <w:t>]</w:t>
            </w:r>
          </w:p>
        </w:tc>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April 2</w:t>
            </w:r>
          </w:p>
          <w:p w:rsidR="00296401" w:rsidRDefault="00296401" w:rsidP="00296401">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296401" w:rsidRDefault="00CA49B5" w:rsidP="00296401">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Primary Source Analysis:</w:t>
            </w:r>
          </w:p>
          <w:p w:rsidR="00CA49B5" w:rsidRDefault="00CA49B5" w:rsidP="00481D33">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The Robertson Insurance Law, 1907</w:t>
            </w:r>
          </w:p>
          <w:p w:rsidR="00CA49B5" w:rsidRDefault="00CA49B5" w:rsidP="00481D33">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The Prohibition Party Platform and Resolutions, 1910</w:t>
            </w:r>
          </w:p>
          <w:p w:rsidR="00945A29" w:rsidRDefault="00945A29" w:rsidP="00481D33">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945A29">
              <w:rPr>
                <w:rFonts w:ascii="Times" w:hAnsi="Times"/>
                <w:szCs w:val="24"/>
              </w:rPr>
              <w:t>James Ferguson Announces His Platform for Governor</w:t>
            </w:r>
            <w:r>
              <w:rPr>
                <w:rFonts w:ascii="Times" w:hAnsi="Times"/>
                <w:szCs w:val="24"/>
              </w:rPr>
              <w:t>,1913</w:t>
            </w:r>
          </w:p>
          <w:p w:rsidR="005D1E6B" w:rsidRDefault="005D1E6B" w:rsidP="00481D33">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 xml:space="preserve">D. W. Griffith, </w:t>
            </w:r>
            <w:r>
              <w:rPr>
                <w:rFonts w:ascii="Times" w:hAnsi="Times"/>
                <w:i/>
                <w:szCs w:val="24"/>
              </w:rPr>
              <w:t>Martyrs of the Alamo</w:t>
            </w:r>
            <w:r>
              <w:rPr>
                <w:rFonts w:ascii="Times" w:hAnsi="Times"/>
                <w:szCs w:val="24"/>
              </w:rPr>
              <w:t xml:space="preserve"> (film), 1915</w:t>
            </w:r>
          </w:p>
          <w:p w:rsidR="00481D33" w:rsidRDefault="00481D33" w:rsidP="00481D33">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Reporting on the Ku Klux Klan in Texas, 1922</w:t>
            </w:r>
          </w:p>
          <w:p w:rsidR="00481D33" w:rsidRPr="00481D33" w:rsidRDefault="00481D33" w:rsidP="00481D33">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Dorothy Redus Robinson Teaches at Markham Colored School, 1929-1930</w:t>
            </w:r>
          </w:p>
          <w:p w:rsidR="00945A29" w:rsidRDefault="00945A29" w:rsidP="008D7FB5">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559"/>
              <w:rPr>
                <w:rFonts w:ascii="Times" w:hAnsi="Times"/>
                <w:szCs w:val="24"/>
              </w:rPr>
            </w:pPr>
          </w:p>
          <w:p w:rsidR="00CB50EF" w:rsidRDefault="00CB50EF" w:rsidP="00CB50E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b/>
                <w:szCs w:val="24"/>
              </w:rPr>
            </w:pPr>
            <w:r>
              <w:rPr>
                <w:rFonts w:ascii="Times" w:hAnsi="Times"/>
                <w:b/>
                <w:szCs w:val="24"/>
              </w:rPr>
              <w:t>SECOND TAKE HOME EXAM ISSUED.</w:t>
            </w:r>
          </w:p>
          <w:p w:rsidR="00AF0CCD" w:rsidRDefault="00AF0CCD" w:rsidP="00CB50E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b/>
                <w:szCs w:val="24"/>
              </w:rPr>
            </w:pPr>
          </w:p>
          <w:p w:rsidR="00AF0CCD" w:rsidRDefault="00AF0CCD" w:rsidP="00CB50E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b/>
                <w:szCs w:val="24"/>
              </w:rPr>
            </w:pPr>
          </w:p>
          <w:p w:rsidR="00AF0CCD" w:rsidRDefault="00AF0CCD" w:rsidP="00CB50E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b/>
                <w:szCs w:val="24"/>
              </w:rPr>
            </w:pPr>
          </w:p>
          <w:p w:rsidR="00AF0CCD" w:rsidRDefault="00AF0CCD" w:rsidP="00CB50E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b/>
                <w:szCs w:val="24"/>
              </w:rPr>
            </w:pPr>
          </w:p>
          <w:p w:rsidR="00AF0CCD" w:rsidRDefault="00AF0CCD" w:rsidP="00CB50E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b/>
                <w:szCs w:val="24"/>
              </w:rPr>
            </w:pPr>
          </w:p>
          <w:p w:rsidR="00AF0CCD" w:rsidRDefault="00AF0CCD" w:rsidP="00CB50E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b/>
                <w:szCs w:val="24"/>
              </w:rPr>
            </w:pPr>
          </w:p>
          <w:p w:rsidR="00AF0CCD" w:rsidRDefault="00AF0CCD" w:rsidP="00CB50E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b/>
                <w:szCs w:val="24"/>
              </w:rPr>
            </w:pPr>
          </w:p>
          <w:p w:rsidR="00AF0CCD" w:rsidRDefault="00AF0CCD" w:rsidP="00CB50E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b/>
                <w:szCs w:val="24"/>
              </w:rPr>
            </w:pPr>
          </w:p>
          <w:p w:rsidR="00AF0CCD" w:rsidRPr="00CB50EF" w:rsidRDefault="00AF0CCD" w:rsidP="00CB50E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9"/>
              <w:rPr>
                <w:rFonts w:ascii="Times" w:hAnsi="Times"/>
                <w:b/>
                <w:szCs w:val="24"/>
              </w:rPr>
            </w:pPr>
          </w:p>
        </w:tc>
      </w:tr>
      <w:tr w:rsidR="00DF4C1B" w:rsidRPr="003126F4" w:rsidTr="003126F4">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lastRenderedPageBreak/>
              <w:t>April 7</w:t>
            </w:r>
          </w:p>
          <w:p w:rsidR="004A3187" w:rsidRDefault="004A3187" w:rsidP="00022B4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p>
          <w:p w:rsidR="004A3187" w:rsidRDefault="004A3187" w:rsidP="004A3187">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Central Question:  Was World War II a turning point in Texas History?</w:t>
            </w:r>
          </w:p>
          <w:p w:rsidR="00F26D16" w:rsidRDefault="00F26D16" w:rsidP="00296401">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707BD4" w:rsidRDefault="00481D33" w:rsidP="00707BD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 xml:space="preserve">Reading:  GTT, Chapter </w:t>
            </w:r>
            <w:r w:rsidR="00707BD4">
              <w:rPr>
                <w:rFonts w:ascii="Times" w:hAnsi="Times"/>
                <w:szCs w:val="24"/>
              </w:rPr>
              <w:t>16</w:t>
            </w:r>
            <w:r w:rsidR="00803B9E">
              <w:rPr>
                <w:rFonts w:ascii="Times" w:hAnsi="Times"/>
                <w:szCs w:val="24"/>
              </w:rPr>
              <w:t>, 17</w:t>
            </w:r>
          </w:p>
          <w:p w:rsidR="00707BD4" w:rsidRDefault="00707BD4" w:rsidP="00707BD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296401" w:rsidRDefault="00296401" w:rsidP="00E119A8">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2B1642" w:rsidRDefault="002B1642" w:rsidP="00E119A8">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b/>
                <w:szCs w:val="24"/>
              </w:rPr>
            </w:pPr>
          </w:p>
          <w:p w:rsidR="00CB50EF" w:rsidRDefault="00CB50EF" w:rsidP="00E119A8">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b/>
                <w:szCs w:val="24"/>
              </w:rPr>
            </w:pPr>
          </w:p>
          <w:p w:rsidR="00CB50EF" w:rsidRDefault="00CB50EF" w:rsidP="00E119A8">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b/>
                <w:szCs w:val="24"/>
              </w:rPr>
            </w:pPr>
          </w:p>
          <w:p w:rsidR="00CB50EF" w:rsidRDefault="00CB50EF" w:rsidP="00E119A8">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b/>
                <w:szCs w:val="24"/>
              </w:rPr>
            </w:pPr>
          </w:p>
          <w:p w:rsidR="00CB50EF" w:rsidRPr="00E119A8" w:rsidRDefault="00CB50EF" w:rsidP="00E119A8">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b/>
                <w:szCs w:val="24"/>
              </w:rPr>
            </w:pPr>
            <w:r>
              <w:rPr>
                <w:rFonts w:ascii="Times" w:hAnsi="Times"/>
                <w:b/>
                <w:szCs w:val="24"/>
              </w:rPr>
              <w:t>SECOND TAKE-HOME EXAM DUE.</w:t>
            </w:r>
          </w:p>
        </w:tc>
        <w:tc>
          <w:tcPr>
            <w:tcW w:w="5291" w:type="dxa"/>
          </w:tcPr>
          <w:p w:rsidR="00F2691E" w:rsidRDefault="00F2691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April 9</w:t>
            </w:r>
          </w:p>
          <w:p w:rsidR="00296401" w:rsidRDefault="00296401" w:rsidP="00296401">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CA49B5" w:rsidRDefault="00CA49B5" w:rsidP="00296401">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 xml:space="preserve">Primary Source Analysis:  </w:t>
            </w:r>
          </w:p>
          <w:p w:rsidR="00FE33D2" w:rsidRDefault="00FE33D2" w:rsidP="00D92F2E">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Julia Wingate Bacom Takes a War Job in Orange</w:t>
            </w:r>
          </w:p>
          <w:p w:rsidR="00481D33" w:rsidRDefault="00481D33" w:rsidP="00D92F2E">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New Roman" w:hAnsi="Times New Roman"/>
              </w:rPr>
              <w:t>A Black construction Worker Seeks Fair Employment During the War</w:t>
            </w:r>
          </w:p>
          <w:p w:rsidR="0067393C" w:rsidRDefault="0067393C" w:rsidP="00D92F2E">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67393C">
              <w:rPr>
                <w:rFonts w:ascii="Times" w:hAnsi="Times"/>
                <w:szCs w:val="24"/>
              </w:rPr>
              <w:t>Black Aircraft Plant Workers in Fort Worth Seek Union Benefits, 1946</w:t>
            </w:r>
          </w:p>
          <w:p w:rsidR="00D92F2E" w:rsidRDefault="00D92F2E" w:rsidP="00D92F2E">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Enforcing Segregation on the Railroads (1946) and Segregated Railroad Car Diagram</w:t>
            </w:r>
          </w:p>
          <w:p w:rsidR="00D92F2E" w:rsidRPr="00D92F2E" w:rsidRDefault="00D92F2E" w:rsidP="00D92F2E">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i/>
                <w:szCs w:val="24"/>
              </w:rPr>
            </w:pPr>
            <w:r w:rsidRPr="00945A29">
              <w:rPr>
                <w:rFonts w:ascii="Times" w:hAnsi="Times"/>
                <w:i/>
                <w:szCs w:val="24"/>
              </w:rPr>
              <w:t>Sweatt v. Painter</w:t>
            </w:r>
            <w:r>
              <w:rPr>
                <w:rFonts w:ascii="Times" w:hAnsi="Times"/>
                <w:szCs w:val="24"/>
              </w:rPr>
              <w:t xml:space="preserve"> Decision, 1950</w:t>
            </w:r>
          </w:p>
          <w:p w:rsidR="00D92F2E" w:rsidRPr="00D92F2E" w:rsidRDefault="00D92F2E" w:rsidP="00D92F2E">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945A29">
              <w:rPr>
                <w:rFonts w:ascii="Times" w:hAnsi="Times"/>
                <w:szCs w:val="24"/>
              </w:rPr>
              <w:t>The Texas Citizens' Council of Houston Describes Links Between Civil Rights Activities and Communists</w:t>
            </w:r>
            <w:r>
              <w:rPr>
                <w:rFonts w:ascii="Times" w:hAnsi="Times"/>
                <w:szCs w:val="24"/>
              </w:rPr>
              <w:t>, 1956</w:t>
            </w:r>
          </w:p>
          <w:p w:rsidR="00D92F2E" w:rsidRDefault="000B44DA" w:rsidP="00D92F2E">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“The Port Arthur Story” [</w:t>
            </w:r>
            <w:r w:rsidR="00D92F2E">
              <w:rPr>
                <w:rFonts w:ascii="Times" w:hAnsi="Times"/>
                <w:szCs w:val="24"/>
              </w:rPr>
              <w:t>film]</w:t>
            </w:r>
            <w:r>
              <w:rPr>
                <w:rFonts w:ascii="Times" w:hAnsi="Times"/>
                <w:szCs w:val="24"/>
              </w:rPr>
              <w:t>, 1954</w:t>
            </w:r>
            <w:bookmarkStart w:id="0" w:name="_GoBack"/>
            <w:bookmarkEnd w:id="0"/>
          </w:p>
          <w:p w:rsidR="0056459D" w:rsidRDefault="0056459D" w:rsidP="00D92F2E">
            <w:pPr>
              <w:numPr>
                <w:ilvl w:val="0"/>
                <w:numId w:val="15"/>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“Wanted For Treason” Poster, 1963</w:t>
            </w:r>
          </w:p>
          <w:p w:rsidR="000936A2" w:rsidRPr="00FE33D2" w:rsidRDefault="000936A2" w:rsidP="00AF0CCD">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r>
      <w:tr w:rsidR="00D92F2E" w:rsidRPr="003126F4" w:rsidTr="003126F4">
        <w:tc>
          <w:tcPr>
            <w:tcW w:w="5291" w:type="dxa"/>
          </w:tcPr>
          <w:p w:rsidR="00D92F2E" w:rsidRDefault="00D92F2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April 14</w:t>
            </w: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Central Question: Did Texas Modernize in the last three decades of the Twentieth Century?</w:t>
            </w: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Reading:  GTT, Chapter 18</w:t>
            </w:r>
          </w:p>
          <w:p w:rsidR="00D92F2E" w:rsidRDefault="00D92F2E" w:rsidP="00707BD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c>
          <w:tcPr>
            <w:tcW w:w="5291" w:type="dxa"/>
          </w:tcPr>
          <w:p w:rsidR="00D92F2E" w:rsidRDefault="00D92F2E" w:rsidP="001131C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April 16</w:t>
            </w:r>
          </w:p>
          <w:p w:rsidR="00D92F2E" w:rsidRDefault="00D92F2E" w:rsidP="001131C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p>
          <w:p w:rsidR="00D92F2E" w:rsidRDefault="00D92F2E" w:rsidP="001131C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Primary Source Analysis:</w:t>
            </w:r>
          </w:p>
          <w:p w:rsidR="00D92F2E" w:rsidRDefault="00D92F2E" w:rsidP="001131C4">
            <w:pPr>
              <w:numPr>
                <w:ilvl w:val="0"/>
                <w:numId w:val="19"/>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sidRPr="00071E11">
              <w:rPr>
                <w:rFonts w:ascii="Times" w:hAnsi="Times"/>
                <w:szCs w:val="24"/>
              </w:rPr>
              <w:t xml:space="preserve">Lottie Beth Hobbs pamphlet </w:t>
            </w:r>
            <w:r>
              <w:rPr>
                <w:rFonts w:ascii="Times" w:hAnsi="Times"/>
                <w:szCs w:val="24"/>
              </w:rPr>
              <w:t>–</w:t>
            </w:r>
            <w:r w:rsidRPr="00071E11">
              <w:rPr>
                <w:rFonts w:ascii="Times" w:hAnsi="Times"/>
                <w:szCs w:val="24"/>
              </w:rPr>
              <w:t xml:space="preserve"> </w:t>
            </w:r>
            <w:r>
              <w:rPr>
                <w:rFonts w:ascii="Times" w:hAnsi="Times"/>
                <w:szCs w:val="24"/>
              </w:rPr>
              <w:t>“</w:t>
            </w:r>
            <w:r w:rsidRPr="00071E11">
              <w:rPr>
                <w:rFonts w:ascii="Times" w:hAnsi="Times"/>
                <w:szCs w:val="24"/>
              </w:rPr>
              <w:t>Ladies</w:t>
            </w:r>
            <w:r>
              <w:rPr>
                <w:rFonts w:ascii="Times" w:hAnsi="Times"/>
                <w:szCs w:val="24"/>
              </w:rPr>
              <w:t xml:space="preserve">! </w:t>
            </w:r>
            <w:r w:rsidR="00AF0CCD">
              <w:rPr>
                <w:rFonts w:ascii="Times" w:hAnsi="Times"/>
                <w:szCs w:val="24"/>
              </w:rPr>
              <w:t xml:space="preserve"> Have You Heard</w:t>
            </w:r>
            <w:r>
              <w:rPr>
                <w:rFonts w:ascii="Times" w:hAnsi="Times"/>
                <w:szCs w:val="24"/>
              </w:rPr>
              <w:t>?</w:t>
            </w:r>
            <w:r w:rsidR="00AF0CCD">
              <w:rPr>
                <w:rFonts w:ascii="Times" w:hAnsi="Times"/>
                <w:szCs w:val="24"/>
              </w:rPr>
              <w:t>,</w:t>
            </w:r>
            <w:r>
              <w:rPr>
                <w:rFonts w:ascii="Times" w:hAnsi="Times"/>
                <w:szCs w:val="24"/>
              </w:rPr>
              <w:t>”</w:t>
            </w:r>
            <w:r w:rsidRPr="00071E11">
              <w:rPr>
                <w:rFonts w:ascii="Times" w:hAnsi="Times"/>
                <w:szCs w:val="24"/>
              </w:rPr>
              <w:t xml:space="preserve"> 1974</w:t>
            </w:r>
          </w:p>
          <w:p w:rsidR="00D92F2E" w:rsidRDefault="00D92F2E" w:rsidP="001131C4">
            <w:pPr>
              <w:numPr>
                <w:ilvl w:val="0"/>
                <w:numId w:val="18"/>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559" w:hanging="199"/>
              <w:rPr>
                <w:rFonts w:ascii="Times" w:hAnsi="Times"/>
                <w:szCs w:val="24"/>
              </w:rPr>
            </w:pPr>
            <w:r>
              <w:rPr>
                <w:rFonts w:ascii="Times" w:hAnsi="Times"/>
                <w:szCs w:val="24"/>
              </w:rPr>
              <w:t>Ann Richards Moves from Campaign Volunteer to County Commissioner</w:t>
            </w:r>
          </w:p>
          <w:p w:rsidR="00D92F2E" w:rsidRDefault="00D92F2E" w:rsidP="001131C4">
            <w:pPr>
              <w:numPr>
                <w:ilvl w:val="0"/>
                <w:numId w:val="18"/>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 xml:space="preserve">Clayton Williams’ </w:t>
            </w:r>
            <w:r w:rsidRPr="00B05BB6">
              <w:rPr>
                <w:rFonts w:ascii="Times" w:hAnsi="Times"/>
                <w:szCs w:val="24"/>
              </w:rPr>
              <w:t>Comment About Rape Causes a Furor</w:t>
            </w:r>
            <w:r>
              <w:rPr>
                <w:rFonts w:ascii="Times" w:hAnsi="Times"/>
                <w:szCs w:val="24"/>
              </w:rPr>
              <w:t>, 1990</w:t>
            </w:r>
          </w:p>
          <w:p w:rsidR="00D92F2E" w:rsidRDefault="00D92F2E" w:rsidP="00AF0CCD">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r>
      <w:tr w:rsidR="00D92F2E" w:rsidRPr="003126F4" w:rsidTr="003126F4">
        <w:tc>
          <w:tcPr>
            <w:tcW w:w="5291" w:type="dxa"/>
          </w:tcPr>
          <w:p w:rsidR="00D92F2E" w:rsidRDefault="00D92F2E" w:rsidP="00F2691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April 21</w:t>
            </w: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both"/>
              <w:rPr>
                <w:rFonts w:ascii="Times" w:hAnsi="Times"/>
                <w:szCs w:val="24"/>
              </w:rPr>
            </w:pP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both"/>
              <w:rPr>
                <w:rFonts w:ascii="Times" w:hAnsi="Times"/>
                <w:szCs w:val="24"/>
              </w:rPr>
            </w:pPr>
            <w:r>
              <w:rPr>
                <w:rFonts w:ascii="Times" w:hAnsi="Times"/>
                <w:szCs w:val="24"/>
              </w:rPr>
              <w:t>Central Question: Is Texas Prepared for the Future?</w:t>
            </w: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both"/>
              <w:rPr>
                <w:rFonts w:ascii="Times" w:hAnsi="Times"/>
                <w:szCs w:val="24"/>
              </w:rPr>
            </w:pPr>
          </w:p>
          <w:p w:rsidR="00D92F2E" w:rsidRDefault="00D92F2E" w:rsidP="00AF0CCD">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both"/>
              <w:rPr>
                <w:rFonts w:ascii="Times" w:hAnsi="Times"/>
                <w:szCs w:val="24"/>
              </w:rPr>
            </w:pPr>
            <w:r>
              <w:rPr>
                <w:rFonts w:ascii="Times" w:hAnsi="Times"/>
                <w:szCs w:val="24"/>
              </w:rPr>
              <w:t>Reading:  GTT, Chapter 19</w:t>
            </w: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tc>
        <w:tc>
          <w:tcPr>
            <w:tcW w:w="5291" w:type="dxa"/>
          </w:tcPr>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559"/>
              <w:jc w:val="center"/>
              <w:rPr>
                <w:rFonts w:ascii="Times" w:hAnsi="Times"/>
                <w:szCs w:val="24"/>
              </w:rPr>
            </w:pPr>
            <w:r>
              <w:rPr>
                <w:rFonts w:ascii="Times" w:hAnsi="Times"/>
                <w:szCs w:val="24"/>
              </w:rPr>
              <w:t>April 23</w:t>
            </w: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559"/>
              <w:jc w:val="center"/>
              <w:rPr>
                <w:rFonts w:ascii="Times" w:hAnsi="Times"/>
                <w:szCs w:val="24"/>
              </w:rPr>
            </w:pP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Primary Source Analysis:</w:t>
            </w:r>
          </w:p>
          <w:p w:rsidR="00D92F2E" w:rsidRDefault="00D92F2E" w:rsidP="00D92F2E">
            <w:pPr>
              <w:numPr>
                <w:ilvl w:val="0"/>
                <w:numId w:val="19"/>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Platform of the Texas Democratic Party</w:t>
            </w:r>
          </w:p>
          <w:p w:rsidR="00D92F2E" w:rsidRDefault="00D92F2E" w:rsidP="00D92F2E">
            <w:pPr>
              <w:numPr>
                <w:ilvl w:val="0"/>
                <w:numId w:val="19"/>
              </w:num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Platform of the Texas Republican Party</w:t>
            </w:r>
          </w:p>
        </w:tc>
      </w:tr>
      <w:tr w:rsidR="00D92F2E" w:rsidRPr="003126F4" w:rsidTr="003126F4">
        <w:tc>
          <w:tcPr>
            <w:tcW w:w="5291" w:type="dxa"/>
          </w:tcPr>
          <w:p w:rsidR="00D92F2E" w:rsidRDefault="00D92F2E" w:rsidP="00022B4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center"/>
              <w:rPr>
                <w:rFonts w:ascii="Times" w:hAnsi="Times"/>
                <w:szCs w:val="24"/>
              </w:rPr>
            </w:pPr>
            <w:r>
              <w:rPr>
                <w:rFonts w:ascii="Times" w:hAnsi="Times"/>
                <w:szCs w:val="24"/>
              </w:rPr>
              <w:t>April 28</w:t>
            </w: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lastRenderedPageBreak/>
              <w:t>Final Summary, Catch-up, and Review.</w:t>
            </w: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r>
              <w:rPr>
                <w:rFonts w:ascii="Times" w:hAnsi="Times"/>
                <w:szCs w:val="24"/>
              </w:rPr>
              <w:t>Reading:  GTT, Chapter 20</w:t>
            </w: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D92F2E" w:rsidRDefault="00D92F2E" w:rsidP="00D92F2E">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jc w:val="both"/>
              <w:rPr>
                <w:rFonts w:ascii="Times" w:hAnsi="Times"/>
                <w:szCs w:val="24"/>
              </w:rPr>
            </w:pPr>
            <w:r>
              <w:rPr>
                <w:rFonts w:ascii="Times" w:hAnsi="Times"/>
                <w:b/>
                <w:szCs w:val="24"/>
              </w:rPr>
              <w:t xml:space="preserve">FINAL </w:t>
            </w:r>
            <w:r w:rsidR="00645BF1">
              <w:rPr>
                <w:rFonts w:ascii="Times" w:hAnsi="Times"/>
                <w:b/>
                <w:szCs w:val="24"/>
              </w:rPr>
              <w:t xml:space="preserve">TAKE-HOME </w:t>
            </w:r>
            <w:r>
              <w:rPr>
                <w:rFonts w:ascii="Times" w:hAnsi="Times"/>
                <w:b/>
                <w:szCs w:val="24"/>
              </w:rPr>
              <w:t>EXAM ISSUED.</w:t>
            </w:r>
          </w:p>
        </w:tc>
        <w:tc>
          <w:tcPr>
            <w:tcW w:w="5291" w:type="dxa"/>
          </w:tcPr>
          <w:p w:rsidR="00D92F2E" w:rsidRDefault="00D92F2E" w:rsidP="00BF7B00">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D92F2E" w:rsidRDefault="00BF475B" w:rsidP="00BF475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rPr>
                <w:rFonts w:ascii="Times" w:hAnsi="Times"/>
                <w:szCs w:val="24"/>
              </w:rPr>
            </w:pPr>
            <w:r>
              <w:rPr>
                <w:rFonts w:ascii="Times" w:hAnsi="Times"/>
                <w:szCs w:val="24"/>
              </w:rPr>
              <w:t xml:space="preserve">                              May 5</w:t>
            </w:r>
          </w:p>
          <w:p w:rsidR="00BF475B" w:rsidRDefault="00BF475B" w:rsidP="00BF475B">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rPr>
                <w:rFonts w:ascii="Times" w:hAnsi="Times"/>
                <w:szCs w:val="24"/>
              </w:rPr>
            </w:pPr>
          </w:p>
          <w:p w:rsidR="00BF475B" w:rsidRPr="00BF475B" w:rsidRDefault="00AF0CCD" w:rsidP="00AF0CCD">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109"/>
              <w:rPr>
                <w:rFonts w:ascii="Times" w:hAnsi="Times"/>
                <w:b/>
                <w:szCs w:val="24"/>
              </w:rPr>
            </w:pPr>
            <w:r>
              <w:rPr>
                <w:rFonts w:ascii="Times" w:hAnsi="Times"/>
                <w:b/>
                <w:szCs w:val="24"/>
              </w:rPr>
              <w:lastRenderedPageBreak/>
              <w:t>FINAL TAKE-HOME EXAM DUE, 10:30 A.M.</w:t>
            </w:r>
          </w:p>
        </w:tc>
      </w:tr>
    </w:tbl>
    <w:p w:rsidR="003126F4" w:rsidRDefault="003126F4" w:rsidP="003126F4">
      <w:pPr>
        <w:tabs>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rPr>
          <w:rFonts w:ascii="Times" w:hAnsi="Times"/>
          <w:szCs w:val="24"/>
        </w:rPr>
      </w:pPr>
    </w:p>
    <w:p w:rsidR="001A6B8B" w:rsidRDefault="00705C95" w:rsidP="00263493">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autoSpaceDE w:val="0"/>
        <w:autoSpaceDN w:val="0"/>
        <w:adjustRightInd w:val="0"/>
        <w:spacing w:after="95" w:line="240" w:lineRule="auto"/>
        <w:ind w:left="720" w:hanging="720"/>
        <w:rPr>
          <w:rFonts w:ascii="Times" w:hAnsi="Times"/>
          <w:sz w:val="24"/>
          <w:szCs w:val="24"/>
        </w:rPr>
      </w:pPr>
      <w:r>
        <w:rPr>
          <w:rFonts w:ascii="Times" w:hAnsi="Times"/>
          <w:b/>
          <w:szCs w:val="24"/>
        </w:rPr>
        <w:tab/>
      </w:r>
    </w:p>
    <w:p w:rsidR="001A6B8B" w:rsidRDefault="001A6B8B">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s>
        <w:autoSpaceDE w:val="0"/>
        <w:autoSpaceDN w:val="0"/>
        <w:adjustRightInd w:val="0"/>
        <w:spacing w:after="95" w:line="240" w:lineRule="auto"/>
        <w:ind w:left="720"/>
        <w:rPr>
          <w:rFonts w:ascii="Times" w:hAnsi="Times"/>
          <w:sz w:val="24"/>
          <w:szCs w:val="24"/>
        </w:rPr>
      </w:pPr>
    </w:p>
    <w:sectPr w:rsidR="001A6B8B" w:rsidSect="00AF0CCD">
      <w:pgSz w:w="12240" w:h="15840"/>
      <w:pgMar w:top="1080" w:right="864" w:bottom="1440" w:left="864" w:header="720" w:footer="720" w:gutter="14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69E" w:rsidRDefault="0092669E" w:rsidP="00E119A8">
      <w:pPr>
        <w:spacing w:after="0" w:line="240" w:lineRule="auto"/>
      </w:pPr>
      <w:r>
        <w:separator/>
      </w:r>
    </w:p>
  </w:endnote>
  <w:endnote w:type="continuationSeparator" w:id="0">
    <w:p w:rsidR="0092669E" w:rsidRDefault="0092669E" w:rsidP="00E1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69E" w:rsidRDefault="0092669E" w:rsidP="00E119A8">
      <w:pPr>
        <w:spacing w:after="0" w:line="240" w:lineRule="auto"/>
      </w:pPr>
      <w:r>
        <w:separator/>
      </w:r>
    </w:p>
  </w:footnote>
  <w:footnote w:type="continuationSeparator" w:id="0">
    <w:p w:rsidR="0092669E" w:rsidRDefault="0092669E" w:rsidP="00E119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058"/>
    <w:multiLevelType w:val="hybridMultilevel"/>
    <w:tmpl w:val="D70EB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BCD15"/>
    <w:multiLevelType w:val="multilevel"/>
    <w:tmpl w:val="00000000"/>
    <w:name w:val="NBOutline"/>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lvlRestart w:val="0"/>
      <w:suff w:val="nothing"/>
      <w:lvlText w:val="%9"/>
      <w:lvlJc w:val="left"/>
      <w:rPr>
        <w:rFonts w:cs="Times New Roman"/>
      </w:rPr>
    </w:lvl>
  </w:abstractNum>
  <w:abstractNum w:abstractNumId="2">
    <w:nsid w:val="09315653"/>
    <w:multiLevelType w:val="hybridMultilevel"/>
    <w:tmpl w:val="E3968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04A94"/>
    <w:multiLevelType w:val="hybridMultilevel"/>
    <w:tmpl w:val="935CD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E23DD"/>
    <w:multiLevelType w:val="hybridMultilevel"/>
    <w:tmpl w:val="41561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26057"/>
    <w:multiLevelType w:val="hybridMultilevel"/>
    <w:tmpl w:val="44E21D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43FCE"/>
    <w:multiLevelType w:val="hybridMultilevel"/>
    <w:tmpl w:val="D1A09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885FC2"/>
    <w:multiLevelType w:val="hybridMultilevel"/>
    <w:tmpl w:val="BF0EF214"/>
    <w:lvl w:ilvl="0" w:tplc="04090005">
      <w:start w:val="1"/>
      <w:numFmt w:val="bullet"/>
      <w:lvlText w:val=""/>
      <w:lvlJc w:val="left"/>
      <w:pPr>
        <w:ind w:left="1009" w:hanging="360"/>
      </w:pPr>
      <w:rPr>
        <w:rFonts w:ascii="Wingdings" w:hAnsi="Wingdings" w:hint="default"/>
      </w:rPr>
    </w:lvl>
    <w:lvl w:ilvl="1" w:tplc="04090003" w:tentative="1">
      <w:start w:val="1"/>
      <w:numFmt w:val="bullet"/>
      <w:lvlText w:val="o"/>
      <w:lvlJc w:val="left"/>
      <w:pPr>
        <w:ind w:left="1729" w:hanging="360"/>
      </w:pPr>
      <w:rPr>
        <w:rFonts w:ascii="Courier New" w:hAnsi="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8">
    <w:nsid w:val="37AF7675"/>
    <w:multiLevelType w:val="hybridMultilevel"/>
    <w:tmpl w:val="45E866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0535E"/>
    <w:multiLevelType w:val="hybridMultilevel"/>
    <w:tmpl w:val="0436F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E90C05"/>
    <w:multiLevelType w:val="hybridMultilevel"/>
    <w:tmpl w:val="7A36F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3D6581"/>
    <w:multiLevelType w:val="hybridMultilevel"/>
    <w:tmpl w:val="DB42F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942D7"/>
    <w:multiLevelType w:val="hybridMultilevel"/>
    <w:tmpl w:val="F76EEF82"/>
    <w:lvl w:ilvl="0" w:tplc="04090005">
      <w:start w:val="1"/>
      <w:numFmt w:val="bullet"/>
      <w:lvlText w:val=""/>
      <w:lvlJc w:val="left"/>
      <w:pPr>
        <w:ind w:left="739" w:hanging="360"/>
      </w:pPr>
      <w:rPr>
        <w:rFonts w:ascii="Wingdings" w:hAnsi="Wingdings" w:hint="default"/>
      </w:rPr>
    </w:lvl>
    <w:lvl w:ilvl="1" w:tplc="04090003" w:tentative="1">
      <w:start w:val="1"/>
      <w:numFmt w:val="bullet"/>
      <w:lvlText w:val="o"/>
      <w:lvlJc w:val="left"/>
      <w:pPr>
        <w:ind w:left="1459" w:hanging="360"/>
      </w:pPr>
      <w:rPr>
        <w:rFonts w:ascii="Courier New" w:hAnsi="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3">
    <w:nsid w:val="413C6F74"/>
    <w:multiLevelType w:val="hybridMultilevel"/>
    <w:tmpl w:val="1062B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482879"/>
    <w:multiLevelType w:val="hybridMultilevel"/>
    <w:tmpl w:val="CAA0E6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8D665D"/>
    <w:multiLevelType w:val="hybridMultilevel"/>
    <w:tmpl w:val="7046A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AB4B20"/>
    <w:multiLevelType w:val="hybridMultilevel"/>
    <w:tmpl w:val="BFC6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D31894"/>
    <w:multiLevelType w:val="hybridMultilevel"/>
    <w:tmpl w:val="597C8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E96962"/>
    <w:multiLevelType w:val="hybridMultilevel"/>
    <w:tmpl w:val="1FDEE7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3E0748"/>
    <w:multiLevelType w:val="hybridMultilevel"/>
    <w:tmpl w:val="F3CC7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F21A21"/>
    <w:multiLevelType w:val="hybridMultilevel"/>
    <w:tmpl w:val="A9EAF2E6"/>
    <w:lvl w:ilvl="0" w:tplc="04090005">
      <w:start w:val="1"/>
      <w:numFmt w:val="bullet"/>
      <w:lvlText w:val=""/>
      <w:lvlJc w:val="left"/>
      <w:pPr>
        <w:ind w:left="1083" w:hanging="360"/>
      </w:pPr>
      <w:rPr>
        <w:rFonts w:ascii="Wingdings" w:hAnsi="Wingdings" w:hint="default"/>
      </w:rPr>
    </w:lvl>
    <w:lvl w:ilvl="1" w:tplc="04090003" w:tentative="1">
      <w:start w:val="1"/>
      <w:numFmt w:val="bullet"/>
      <w:lvlText w:val="o"/>
      <w:lvlJc w:val="left"/>
      <w:pPr>
        <w:ind w:left="1803" w:hanging="360"/>
      </w:pPr>
      <w:rPr>
        <w:rFonts w:ascii="Courier New" w:hAnsi="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hint="default"/>
      </w:rPr>
    </w:lvl>
    <w:lvl w:ilvl="8" w:tplc="04090005" w:tentative="1">
      <w:start w:val="1"/>
      <w:numFmt w:val="bullet"/>
      <w:lvlText w:val=""/>
      <w:lvlJc w:val="left"/>
      <w:pPr>
        <w:ind w:left="6843" w:hanging="360"/>
      </w:pPr>
      <w:rPr>
        <w:rFonts w:ascii="Wingdings" w:hAnsi="Wingdings" w:hint="default"/>
      </w:rPr>
    </w:lvl>
  </w:abstractNum>
  <w:num w:numId="1">
    <w:abstractNumId w:val="1"/>
  </w:num>
  <w:num w:numId="2">
    <w:abstractNumId w:val="20"/>
  </w:num>
  <w:num w:numId="3">
    <w:abstractNumId w:val="11"/>
  </w:num>
  <w:num w:numId="4">
    <w:abstractNumId w:val="6"/>
  </w:num>
  <w:num w:numId="5">
    <w:abstractNumId w:val="16"/>
  </w:num>
  <w:num w:numId="6">
    <w:abstractNumId w:val="18"/>
  </w:num>
  <w:num w:numId="7">
    <w:abstractNumId w:val="8"/>
  </w:num>
  <w:num w:numId="8">
    <w:abstractNumId w:val="14"/>
  </w:num>
  <w:num w:numId="9">
    <w:abstractNumId w:val="2"/>
  </w:num>
  <w:num w:numId="10">
    <w:abstractNumId w:val="9"/>
  </w:num>
  <w:num w:numId="11">
    <w:abstractNumId w:val="15"/>
  </w:num>
  <w:num w:numId="12">
    <w:abstractNumId w:val="12"/>
  </w:num>
  <w:num w:numId="13">
    <w:abstractNumId w:val="0"/>
  </w:num>
  <w:num w:numId="14">
    <w:abstractNumId w:val="7"/>
  </w:num>
  <w:num w:numId="15">
    <w:abstractNumId w:val="13"/>
  </w:num>
  <w:num w:numId="16">
    <w:abstractNumId w:val="17"/>
  </w:num>
  <w:num w:numId="17">
    <w:abstractNumId w:val="3"/>
  </w:num>
  <w:num w:numId="18">
    <w:abstractNumId w:val="4"/>
  </w:num>
  <w:num w:numId="19">
    <w:abstractNumId w:val="19"/>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bordersDoNotSurroundHeader/>
  <w:bordersDoNotSurroundFooter/>
  <w:doNotTrackMoves/>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C95"/>
    <w:rsid w:val="000130BA"/>
    <w:rsid w:val="00022B44"/>
    <w:rsid w:val="00027EE3"/>
    <w:rsid w:val="000426DC"/>
    <w:rsid w:val="00071E11"/>
    <w:rsid w:val="000936A2"/>
    <w:rsid w:val="000B44DA"/>
    <w:rsid w:val="000C5DDC"/>
    <w:rsid w:val="000D6EAF"/>
    <w:rsid w:val="0012749A"/>
    <w:rsid w:val="00130AF1"/>
    <w:rsid w:val="00133E26"/>
    <w:rsid w:val="001A6B8B"/>
    <w:rsid w:val="001B08FE"/>
    <w:rsid w:val="001C5822"/>
    <w:rsid w:val="001F2108"/>
    <w:rsid w:val="001F4CC4"/>
    <w:rsid w:val="00214A69"/>
    <w:rsid w:val="0025243F"/>
    <w:rsid w:val="00254186"/>
    <w:rsid w:val="00263493"/>
    <w:rsid w:val="00265A37"/>
    <w:rsid w:val="00296401"/>
    <w:rsid w:val="002B1642"/>
    <w:rsid w:val="003126F4"/>
    <w:rsid w:val="00376B97"/>
    <w:rsid w:val="003D06CC"/>
    <w:rsid w:val="003F64CA"/>
    <w:rsid w:val="00401F72"/>
    <w:rsid w:val="0041333D"/>
    <w:rsid w:val="0044712B"/>
    <w:rsid w:val="00481D33"/>
    <w:rsid w:val="0048714E"/>
    <w:rsid w:val="004A3187"/>
    <w:rsid w:val="004E1BBA"/>
    <w:rsid w:val="00534F16"/>
    <w:rsid w:val="0056459D"/>
    <w:rsid w:val="00573314"/>
    <w:rsid w:val="005A45A1"/>
    <w:rsid w:val="005D1E6B"/>
    <w:rsid w:val="0063504F"/>
    <w:rsid w:val="006426FA"/>
    <w:rsid w:val="00645BF1"/>
    <w:rsid w:val="0067393C"/>
    <w:rsid w:val="00705C95"/>
    <w:rsid w:val="00707BD4"/>
    <w:rsid w:val="00716B13"/>
    <w:rsid w:val="00733B5E"/>
    <w:rsid w:val="00742E89"/>
    <w:rsid w:val="007E53F4"/>
    <w:rsid w:val="007F2A55"/>
    <w:rsid w:val="00803B9E"/>
    <w:rsid w:val="0083711B"/>
    <w:rsid w:val="00847450"/>
    <w:rsid w:val="008D7FB5"/>
    <w:rsid w:val="008F26C4"/>
    <w:rsid w:val="0092669E"/>
    <w:rsid w:val="00945A29"/>
    <w:rsid w:val="00945A54"/>
    <w:rsid w:val="0096718F"/>
    <w:rsid w:val="00980568"/>
    <w:rsid w:val="009F68FB"/>
    <w:rsid w:val="00A30896"/>
    <w:rsid w:val="00A85796"/>
    <w:rsid w:val="00AD4070"/>
    <w:rsid w:val="00AE1A7E"/>
    <w:rsid w:val="00AE33A2"/>
    <w:rsid w:val="00AF0CCD"/>
    <w:rsid w:val="00B0014E"/>
    <w:rsid w:val="00B03088"/>
    <w:rsid w:val="00B05BB6"/>
    <w:rsid w:val="00B13AE2"/>
    <w:rsid w:val="00B2164A"/>
    <w:rsid w:val="00B42453"/>
    <w:rsid w:val="00B451D2"/>
    <w:rsid w:val="00B745DD"/>
    <w:rsid w:val="00BA60E2"/>
    <w:rsid w:val="00BE6392"/>
    <w:rsid w:val="00BF475B"/>
    <w:rsid w:val="00BF4C09"/>
    <w:rsid w:val="00BF7B00"/>
    <w:rsid w:val="00C916F5"/>
    <w:rsid w:val="00C95A10"/>
    <w:rsid w:val="00CA49B5"/>
    <w:rsid w:val="00CB50EF"/>
    <w:rsid w:val="00CB52DE"/>
    <w:rsid w:val="00D30D4F"/>
    <w:rsid w:val="00D665DA"/>
    <w:rsid w:val="00D76116"/>
    <w:rsid w:val="00D92F2E"/>
    <w:rsid w:val="00DC1552"/>
    <w:rsid w:val="00DC19A2"/>
    <w:rsid w:val="00DF4C1B"/>
    <w:rsid w:val="00E119A8"/>
    <w:rsid w:val="00E21DD5"/>
    <w:rsid w:val="00E43E3E"/>
    <w:rsid w:val="00E730E4"/>
    <w:rsid w:val="00E74CB9"/>
    <w:rsid w:val="00E77552"/>
    <w:rsid w:val="00EE64F4"/>
    <w:rsid w:val="00F11825"/>
    <w:rsid w:val="00F2691E"/>
    <w:rsid w:val="00F26D16"/>
    <w:rsid w:val="00FE1A44"/>
    <w:rsid w:val="00FE33D2"/>
    <w:rsid w:val="00FE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10"/>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4">
    <w:name w:val="Calendar 4"/>
    <w:basedOn w:val="TableNormal"/>
    <w:uiPriority w:val="99"/>
    <w:qFormat/>
    <w:rsid w:val="003126F4"/>
    <w:pPr>
      <w:snapToGrid w:val="0"/>
    </w:pPr>
    <w:rPr>
      <w:rFonts w:cs="Arial"/>
      <w:b/>
      <w:color w:val="FFFFFF"/>
      <w:sz w:val="16"/>
      <w:lang w:eastAsia="ja-JP"/>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rFonts w:cs="Arial"/>
        <w:sz w:val="8"/>
      </w:rPr>
    </w:tblStylePr>
    <w:tblStylePr w:type="firstCol">
      <w:pPr>
        <w:ind w:right="144"/>
        <w:jc w:val="right"/>
      </w:pPr>
      <w:rPr>
        <w:rFonts w:ascii="Calibri" w:hAnsi="Calibri" w:cs="Arial"/>
        <w:b/>
        <w:i w:val="0"/>
        <w:sz w:val="72"/>
      </w:rPr>
    </w:tblStylePr>
    <w:tblStylePr w:type="band1Horz">
      <w:rPr>
        <w:rFonts w:cs="Arial"/>
        <w:sz w:val="16"/>
      </w:rPr>
    </w:tblStylePr>
    <w:tblStylePr w:type="band2Horz">
      <w:rPr>
        <w:rFonts w:cs="Arial"/>
        <w:sz w:val="40"/>
      </w:rPr>
    </w:tblStylePr>
    <w:tblStylePr w:type="nwCell">
      <w:rPr>
        <w:rFonts w:cs="Arial"/>
        <w:sz w:val="8"/>
      </w:rPr>
    </w:tblStylePr>
  </w:style>
  <w:style w:type="table" w:styleId="TableGrid">
    <w:name w:val="Table Grid"/>
    <w:basedOn w:val="TableNormal"/>
    <w:uiPriority w:val="59"/>
    <w:rsid w:val="003126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9A8"/>
    <w:pPr>
      <w:tabs>
        <w:tab w:val="center" w:pos="4680"/>
        <w:tab w:val="right" w:pos="9360"/>
      </w:tabs>
    </w:pPr>
  </w:style>
  <w:style w:type="character" w:customStyle="1" w:styleId="HeaderChar">
    <w:name w:val="Header Char"/>
    <w:link w:val="Header"/>
    <w:uiPriority w:val="99"/>
    <w:locked/>
    <w:rsid w:val="00E119A8"/>
    <w:rPr>
      <w:rFonts w:cs="Times New Roman"/>
      <w:sz w:val="22"/>
    </w:rPr>
  </w:style>
  <w:style w:type="paragraph" w:styleId="Footer">
    <w:name w:val="footer"/>
    <w:basedOn w:val="Normal"/>
    <w:link w:val="FooterChar"/>
    <w:uiPriority w:val="99"/>
    <w:unhideWhenUsed/>
    <w:rsid w:val="00E119A8"/>
    <w:pPr>
      <w:tabs>
        <w:tab w:val="center" w:pos="4680"/>
        <w:tab w:val="right" w:pos="9360"/>
      </w:tabs>
    </w:pPr>
  </w:style>
  <w:style w:type="character" w:customStyle="1" w:styleId="FooterChar">
    <w:name w:val="Footer Char"/>
    <w:link w:val="Footer"/>
    <w:uiPriority w:val="99"/>
    <w:locked/>
    <w:rsid w:val="00E119A8"/>
    <w:rPr>
      <w:rFonts w:cs="Times New Roman"/>
      <w:sz w:val="22"/>
    </w:rPr>
  </w:style>
  <w:style w:type="paragraph" w:styleId="BalloonText">
    <w:name w:val="Balloon Text"/>
    <w:basedOn w:val="Normal"/>
    <w:link w:val="BalloonTextChar"/>
    <w:uiPriority w:val="99"/>
    <w:semiHidden/>
    <w:unhideWhenUsed/>
    <w:rsid w:val="00E119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119A8"/>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13319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Cantrell, Gregg</dc:creator>
  <cp:lastModifiedBy>Cantrell, Gregg</cp:lastModifiedBy>
  <cp:revision>5</cp:revision>
  <dcterms:created xsi:type="dcterms:W3CDTF">2015-01-12T20:44:00Z</dcterms:created>
  <dcterms:modified xsi:type="dcterms:W3CDTF">2015-01-14T19:21:00Z</dcterms:modified>
</cp:coreProperties>
</file>